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FB" w:rsidRDefault="003B7CFB" w:rsidP="00074454">
      <w:pPr>
        <w:autoSpaceDE w:val="0"/>
        <w:autoSpaceDN w:val="0"/>
        <w:adjustRightInd w:val="0"/>
        <w:spacing w:before="240" w:after="120"/>
        <w:ind w:left="-23"/>
        <w:jc w:val="center"/>
        <w:rPr>
          <w:rFonts w:ascii="Arial" w:hAnsi="Arial" w:cs="Arial"/>
          <w:b/>
          <w:color w:val="000000"/>
          <w:sz w:val="30"/>
          <w:szCs w:val="30"/>
        </w:rPr>
      </w:pPr>
      <w:bookmarkStart w:id="0" w:name="_GoBack"/>
      <w:bookmarkEnd w:id="0"/>
      <w:r w:rsidRPr="00074454">
        <w:rPr>
          <w:rFonts w:ascii="Arial" w:hAnsi="Arial" w:cs="Arial"/>
          <w:b/>
          <w:color w:val="000000"/>
          <w:sz w:val="36"/>
          <w:szCs w:val="36"/>
        </w:rPr>
        <w:t>Mémento</w:t>
      </w:r>
      <w:r w:rsidR="00956C9E" w:rsidRPr="00074454">
        <w:rPr>
          <w:rFonts w:ascii="Arial" w:hAnsi="Arial" w:cs="Arial"/>
          <w:b/>
          <w:color w:val="000000"/>
          <w:sz w:val="36"/>
          <w:szCs w:val="36"/>
        </w:rPr>
        <w:t xml:space="preserve"> N</w:t>
      </w:r>
      <w:r w:rsidR="001D04D8" w:rsidRPr="00074454">
        <w:rPr>
          <w:rFonts w:ascii="Arial" w:hAnsi="Arial" w:cs="Arial"/>
          <w:b/>
          <w:color w:val="000000"/>
          <w:sz w:val="36"/>
          <w:szCs w:val="36"/>
        </w:rPr>
        <w:t>o</w:t>
      </w:r>
      <w:r w:rsidR="00956C9E" w:rsidRPr="00074454">
        <w:rPr>
          <w:rFonts w:ascii="Arial" w:hAnsi="Arial" w:cs="Arial"/>
          <w:b/>
          <w:color w:val="000000"/>
          <w:sz w:val="36"/>
          <w:szCs w:val="36"/>
        </w:rPr>
        <w:t xml:space="preserve"> </w:t>
      </w:r>
      <w:r w:rsidR="009C27F8">
        <w:rPr>
          <w:rFonts w:ascii="Arial" w:hAnsi="Arial" w:cs="Arial"/>
          <w:b/>
          <w:color w:val="000000"/>
          <w:sz w:val="36"/>
          <w:szCs w:val="36"/>
        </w:rPr>
        <w:t>4</w:t>
      </w:r>
      <w:r w:rsidR="00074454" w:rsidRPr="00074454">
        <w:rPr>
          <w:rFonts w:ascii="Arial" w:hAnsi="Arial" w:cs="Arial"/>
          <w:b/>
          <w:color w:val="000000"/>
          <w:sz w:val="30"/>
          <w:szCs w:val="30"/>
        </w:rPr>
        <w:t xml:space="preserve">    -   </w:t>
      </w:r>
      <w:r w:rsidR="00FB1512">
        <w:rPr>
          <w:rFonts w:ascii="Arial" w:hAnsi="Arial" w:cs="Arial"/>
          <w:b/>
          <w:color w:val="000000"/>
          <w:sz w:val="30"/>
          <w:szCs w:val="30"/>
        </w:rPr>
        <w:t>ANALYSES</w:t>
      </w:r>
      <w:r w:rsidR="0058066C">
        <w:rPr>
          <w:rFonts w:ascii="Arial" w:hAnsi="Arial" w:cs="Arial"/>
          <w:b/>
          <w:color w:val="000000"/>
          <w:sz w:val="30"/>
          <w:szCs w:val="30"/>
        </w:rPr>
        <w:t xml:space="preserve"> </w:t>
      </w:r>
    </w:p>
    <w:p w:rsidR="009C27F8" w:rsidRDefault="009C27F8" w:rsidP="00902569">
      <w:pPr>
        <w:autoSpaceDE w:val="0"/>
        <w:autoSpaceDN w:val="0"/>
        <w:adjustRightInd w:val="0"/>
        <w:spacing w:before="120" w:after="120"/>
        <w:ind w:left="-23"/>
        <w:jc w:val="center"/>
        <w:rPr>
          <w:rFonts w:ascii="Arial" w:hAnsi="Arial" w:cs="Arial"/>
          <w:color w:val="000000"/>
          <w:sz w:val="16"/>
          <w:szCs w:val="16"/>
        </w:rPr>
      </w:pPr>
      <w:r w:rsidRPr="00F05126">
        <w:rPr>
          <w:rFonts w:ascii="Arial" w:hAnsi="Arial" w:cs="Arial"/>
          <w:color w:val="000000"/>
          <w:sz w:val="16"/>
          <w:szCs w:val="16"/>
        </w:rPr>
        <w:t>(</w:t>
      </w:r>
      <w:r w:rsidR="00F05126" w:rsidRPr="00F05126">
        <w:rPr>
          <w:rFonts w:ascii="Arial" w:hAnsi="Arial" w:cs="Arial"/>
          <w:color w:val="000000"/>
          <w:sz w:val="16"/>
          <w:szCs w:val="16"/>
        </w:rPr>
        <w:t xml:space="preserve"># = </w:t>
      </w:r>
      <w:r w:rsidRPr="00F05126">
        <w:rPr>
          <w:rFonts w:ascii="Arial" w:hAnsi="Arial" w:cs="Arial"/>
          <w:color w:val="000000"/>
          <w:sz w:val="16"/>
          <w:szCs w:val="16"/>
        </w:rPr>
        <w:t>sous accréditation ISO</w:t>
      </w:r>
      <w:r w:rsidR="00235840">
        <w:rPr>
          <w:rFonts w:ascii="Arial" w:hAnsi="Arial" w:cs="Arial"/>
          <w:color w:val="000000"/>
          <w:sz w:val="16"/>
          <w:szCs w:val="16"/>
        </w:rPr>
        <w:t>/CEI</w:t>
      </w:r>
      <w:r w:rsidRPr="00F05126">
        <w:rPr>
          <w:rFonts w:ascii="Arial" w:hAnsi="Arial" w:cs="Arial"/>
          <w:color w:val="000000"/>
          <w:sz w:val="16"/>
          <w:szCs w:val="16"/>
        </w:rPr>
        <w:t xml:space="preserve"> 17025</w:t>
      </w:r>
      <w:r w:rsidR="00F11CF0">
        <w:rPr>
          <w:rFonts w:ascii="Arial" w:hAnsi="Arial" w:cs="Arial"/>
          <w:color w:val="000000"/>
          <w:sz w:val="16"/>
          <w:szCs w:val="16"/>
        </w:rPr>
        <w:t>:</w:t>
      </w:r>
      <w:r w:rsidR="00235840">
        <w:rPr>
          <w:rFonts w:ascii="Arial" w:hAnsi="Arial" w:cs="Arial"/>
          <w:color w:val="000000"/>
          <w:sz w:val="16"/>
          <w:szCs w:val="16"/>
        </w:rPr>
        <w:t>20</w:t>
      </w:r>
      <w:r w:rsidR="001A69AF">
        <w:rPr>
          <w:rFonts w:ascii="Arial" w:hAnsi="Arial" w:cs="Arial"/>
          <w:color w:val="000000"/>
          <w:sz w:val="16"/>
          <w:szCs w:val="16"/>
        </w:rPr>
        <w:t>17</w:t>
      </w:r>
      <w:r w:rsidR="00F05126" w:rsidRPr="00F05126">
        <w:rPr>
          <w:rFonts w:ascii="Arial" w:hAnsi="Arial" w:cs="Arial"/>
          <w:color w:val="000000"/>
          <w:sz w:val="16"/>
          <w:szCs w:val="16"/>
        </w:rPr>
        <w:t>)</w:t>
      </w:r>
    </w:p>
    <w:p w:rsidR="00E22AE8" w:rsidRDefault="00E22AE8" w:rsidP="00902569">
      <w:pPr>
        <w:autoSpaceDE w:val="0"/>
        <w:autoSpaceDN w:val="0"/>
        <w:adjustRightInd w:val="0"/>
        <w:spacing w:before="120" w:after="120"/>
        <w:ind w:left="-23"/>
        <w:jc w:val="center"/>
        <w:rPr>
          <w:rFonts w:ascii="Arial" w:hAnsi="Arial" w:cs="Arial"/>
          <w:color w:val="000000"/>
          <w:sz w:val="16"/>
          <w:szCs w:val="16"/>
        </w:rPr>
      </w:pPr>
    </w:p>
    <w:p w:rsidR="009154F3" w:rsidRPr="00E22AE8" w:rsidRDefault="009C27F8" w:rsidP="009154F3">
      <w:pPr>
        <w:numPr>
          <w:ilvl w:val="0"/>
          <w:numId w:val="2"/>
        </w:numPr>
        <w:autoSpaceDE w:val="0"/>
        <w:autoSpaceDN w:val="0"/>
        <w:adjustRightInd w:val="0"/>
        <w:jc w:val="both"/>
        <w:rPr>
          <w:rFonts w:ascii="Arial" w:hAnsi="Arial" w:cs="Arial"/>
          <w:b/>
          <w:color w:val="000000"/>
          <w:sz w:val="16"/>
          <w:szCs w:val="16"/>
        </w:rPr>
      </w:pPr>
      <w:r w:rsidRPr="00E22AE8">
        <w:rPr>
          <w:rFonts w:ascii="Arial" w:hAnsi="Arial" w:cs="Arial"/>
          <w:b/>
          <w:color w:val="000000"/>
          <w:sz w:val="16"/>
          <w:szCs w:val="16"/>
        </w:rPr>
        <w:t>Analyse</w:t>
      </w:r>
      <w:r w:rsidR="00F05126" w:rsidRPr="00E22AE8">
        <w:rPr>
          <w:rFonts w:ascii="Arial" w:hAnsi="Arial" w:cs="Arial"/>
          <w:b/>
          <w:color w:val="000000"/>
          <w:sz w:val="16"/>
          <w:szCs w:val="16"/>
        </w:rPr>
        <w:t>s</w:t>
      </w:r>
      <w:r w:rsidRPr="00E22AE8">
        <w:rPr>
          <w:rFonts w:ascii="Arial" w:hAnsi="Arial" w:cs="Arial"/>
          <w:b/>
          <w:color w:val="000000"/>
          <w:sz w:val="16"/>
          <w:szCs w:val="16"/>
        </w:rPr>
        <w:t xml:space="preserve"> </w:t>
      </w:r>
      <w:r w:rsidRPr="00E22AE8">
        <w:rPr>
          <w:rFonts w:ascii="Arial" w:hAnsi="Arial" w:cs="Arial"/>
          <w:b/>
          <w:color w:val="4F81BD"/>
          <w:sz w:val="16"/>
          <w:szCs w:val="16"/>
        </w:rPr>
        <w:t>microbiologique</w:t>
      </w:r>
      <w:r w:rsidR="00F05126" w:rsidRPr="00E22AE8">
        <w:rPr>
          <w:rFonts w:ascii="Arial" w:hAnsi="Arial" w:cs="Arial"/>
          <w:b/>
          <w:color w:val="4F81BD"/>
          <w:sz w:val="16"/>
          <w:szCs w:val="16"/>
        </w:rPr>
        <w:t>s</w:t>
      </w:r>
      <w:r w:rsidRPr="00E22AE8">
        <w:rPr>
          <w:rFonts w:ascii="Arial" w:hAnsi="Arial" w:cs="Arial"/>
          <w:b/>
          <w:color w:val="000000"/>
          <w:sz w:val="16"/>
          <w:szCs w:val="16"/>
        </w:rPr>
        <w:t xml:space="preserve"> pour contrôler la potabilité</w:t>
      </w:r>
      <w:r w:rsidR="00BF1F56" w:rsidRPr="00E22AE8">
        <w:rPr>
          <w:rFonts w:ascii="Arial" w:hAnsi="Arial" w:cs="Arial"/>
          <w:b/>
          <w:color w:val="000000"/>
          <w:sz w:val="16"/>
          <w:szCs w:val="16"/>
        </w:rPr>
        <w:t xml:space="preserve"> de l’eau</w:t>
      </w:r>
      <w:r w:rsidRPr="00E22AE8">
        <w:rPr>
          <w:rFonts w:ascii="Arial" w:hAnsi="Arial" w:cs="Arial"/>
          <w:color w:val="000000"/>
          <w:sz w:val="16"/>
          <w:szCs w:val="16"/>
        </w:rPr>
        <w:t xml:space="preserve"> (code </w:t>
      </w:r>
      <w:r w:rsidR="00C12C24" w:rsidRPr="00E22AE8">
        <w:rPr>
          <w:rFonts w:ascii="Arial" w:hAnsi="Arial" w:cs="Arial"/>
          <w:color w:val="000000"/>
          <w:sz w:val="16"/>
          <w:szCs w:val="16"/>
        </w:rPr>
        <w:t xml:space="preserve">interne </w:t>
      </w:r>
      <w:r w:rsidR="00C66293" w:rsidRPr="00E22AE8">
        <w:rPr>
          <w:rFonts w:ascii="Arial" w:hAnsi="Arial" w:cs="Arial"/>
          <w:color w:val="000000"/>
          <w:sz w:val="16"/>
          <w:szCs w:val="16"/>
        </w:rPr>
        <w:t>100</w:t>
      </w:r>
      <w:r w:rsidRPr="00E22AE8">
        <w:rPr>
          <w:rFonts w:ascii="Arial" w:hAnsi="Arial" w:cs="Arial"/>
          <w:color w:val="000000"/>
          <w:sz w:val="16"/>
          <w:szCs w:val="16"/>
        </w:rPr>
        <w:t>)</w:t>
      </w:r>
      <w:r w:rsidRPr="00E22AE8">
        <w:rPr>
          <w:rFonts w:ascii="Arial" w:hAnsi="Arial" w:cs="Arial"/>
          <w:b/>
          <w:color w:val="000000"/>
          <w:sz w:val="16"/>
          <w:szCs w:val="16"/>
        </w:rPr>
        <w:t>:</w:t>
      </w:r>
    </w:p>
    <w:p w:rsidR="009154F3" w:rsidRPr="00E22AE8" w:rsidRDefault="00D95C42" w:rsidP="009154F3">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9154F3" w:rsidRPr="00E22AE8">
        <w:rPr>
          <w:rFonts w:ascii="Arial" w:hAnsi="Arial" w:cs="Arial"/>
          <w:color w:val="000000"/>
          <w:sz w:val="16"/>
          <w:szCs w:val="16"/>
        </w:rPr>
        <w:t>: 5 jours ouvrables, sauf problèmes techniques)</w:t>
      </w:r>
    </w:p>
    <w:p w:rsidR="009C27F8" w:rsidRPr="00E22AE8" w:rsidRDefault="009154F3" w:rsidP="009154F3">
      <w:pPr>
        <w:autoSpaceDE w:val="0"/>
        <w:autoSpaceDN w:val="0"/>
        <w:adjustRightInd w:val="0"/>
        <w:ind w:left="-23"/>
        <w:jc w:val="both"/>
        <w:rPr>
          <w:rFonts w:ascii="Arial" w:hAnsi="Arial" w:cs="Arial"/>
          <w:color w:val="000000"/>
          <w:sz w:val="16"/>
          <w:szCs w:val="16"/>
        </w:rPr>
      </w:pPr>
      <w:r w:rsidRPr="00E22AE8">
        <w:rPr>
          <w:rFonts w:ascii="Arial" w:hAnsi="Arial" w:cs="Arial"/>
          <w:b/>
          <w:color w:val="000000"/>
          <w:sz w:val="16"/>
          <w:szCs w:val="16"/>
        </w:rPr>
        <w:tab/>
      </w:r>
    </w:p>
    <w:p w:rsidR="009C27F8" w:rsidRPr="00E22AE8" w:rsidRDefault="004A2CBF" w:rsidP="009C27F8">
      <w:pPr>
        <w:autoSpaceDE w:val="0"/>
        <w:autoSpaceDN w:val="0"/>
        <w:adjustRightInd w:val="0"/>
        <w:ind w:left="708"/>
        <w:jc w:val="both"/>
        <w:rPr>
          <w:rFonts w:ascii="Arial" w:hAnsi="Arial" w:cs="Arial"/>
          <w:color w:val="000000"/>
          <w:sz w:val="16"/>
          <w:szCs w:val="16"/>
        </w:rPr>
      </w:pPr>
      <w:r w:rsidRPr="00E22AE8">
        <w:rPr>
          <w:rFonts w:ascii="Arial" w:hAnsi="Arial" w:cs="Arial"/>
          <w:sz w:val="16"/>
          <w:szCs w:val="16"/>
        </w:rPr>
        <w:t>Bactéries coliformes #</w:t>
      </w:r>
      <w:r w:rsidR="003F7D62" w:rsidRPr="00E22AE8">
        <w:rPr>
          <w:rFonts w:ascii="Arial" w:hAnsi="Arial" w:cs="Arial"/>
          <w:sz w:val="16"/>
          <w:szCs w:val="16"/>
        </w:rPr>
        <w:tab/>
      </w:r>
      <w:r w:rsidR="00350669" w:rsidRPr="00E22AE8">
        <w:rPr>
          <w:rFonts w:ascii="Arial" w:hAnsi="Arial" w:cs="Arial"/>
          <w:color w:val="000000"/>
          <w:sz w:val="16"/>
          <w:szCs w:val="16"/>
        </w:rPr>
        <w:t>ISO 9308-2</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i/>
          <w:sz w:val="16"/>
          <w:szCs w:val="16"/>
        </w:rPr>
        <w:t xml:space="preserve">Escherichia </w:t>
      </w:r>
      <w:r w:rsidR="005F3ACF" w:rsidRPr="00E22AE8">
        <w:rPr>
          <w:rFonts w:ascii="Arial" w:hAnsi="Arial" w:cs="Arial"/>
          <w:i/>
          <w:sz w:val="16"/>
          <w:szCs w:val="16"/>
        </w:rPr>
        <w:t>c</w:t>
      </w:r>
      <w:r w:rsidRPr="00E22AE8">
        <w:rPr>
          <w:rFonts w:ascii="Arial" w:hAnsi="Arial" w:cs="Arial"/>
          <w:i/>
          <w:sz w:val="16"/>
          <w:szCs w:val="16"/>
        </w:rPr>
        <w:t>oli</w:t>
      </w:r>
      <w:r w:rsidR="009154F3" w:rsidRPr="00E22AE8">
        <w:rPr>
          <w:rFonts w:ascii="Arial" w:hAnsi="Arial" w:cs="Arial"/>
          <w:sz w:val="16"/>
          <w:szCs w:val="16"/>
        </w:rPr>
        <w:t xml:space="preserve"> #</w:t>
      </w:r>
      <w:r w:rsidR="003F7D62" w:rsidRPr="00E22AE8">
        <w:rPr>
          <w:rFonts w:ascii="Arial" w:hAnsi="Arial" w:cs="Arial"/>
          <w:sz w:val="16"/>
          <w:szCs w:val="16"/>
        </w:rPr>
        <w:tab/>
      </w:r>
      <w:r w:rsidR="00350669" w:rsidRPr="00E22AE8">
        <w:rPr>
          <w:rFonts w:ascii="Arial" w:hAnsi="Arial" w:cs="Arial"/>
          <w:color w:val="000000"/>
          <w:sz w:val="16"/>
          <w:szCs w:val="16"/>
        </w:rPr>
        <w:t>ISO 9308-2</w:t>
      </w:r>
    </w:p>
    <w:p w:rsidR="009C27F8" w:rsidRPr="00E22AE8" w:rsidRDefault="00CB4796" w:rsidP="009C27F8">
      <w:pPr>
        <w:autoSpaceDE w:val="0"/>
        <w:autoSpaceDN w:val="0"/>
        <w:adjustRightInd w:val="0"/>
        <w:ind w:left="708"/>
        <w:jc w:val="both"/>
        <w:rPr>
          <w:rFonts w:ascii="Arial" w:hAnsi="Arial" w:cs="Arial"/>
          <w:color w:val="000000"/>
          <w:sz w:val="16"/>
          <w:szCs w:val="16"/>
        </w:rPr>
      </w:pPr>
      <w:r>
        <w:rPr>
          <w:rFonts w:ascii="Arial" w:hAnsi="Arial" w:cs="Arial"/>
          <w:color w:val="000000"/>
          <w:sz w:val="16"/>
          <w:szCs w:val="16"/>
        </w:rPr>
        <w:t>Teneur en colonies</w:t>
      </w:r>
      <w:r w:rsidR="009C27F8" w:rsidRPr="00E22AE8">
        <w:rPr>
          <w:rFonts w:ascii="Arial" w:hAnsi="Arial" w:cs="Arial"/>
          <w:color w:val="000000"/>
          <w:sz w:val="16"/>
          <w:szCs w:val="16"/>
        </w:rPr>
        <w:t xml:space="preserve"> à </w:t>
      </w:r>
      <w:smartTag w:uri="urn:schemas-microsoft-com:office:smarttags" w:element="metricconverter">
        <w:smartTagPr>
          <w:attr w:name="ProductID" w:val="22ﾰC"/>
        </w:smartTagPr>
        <w:r w:rsidR="009C27F8" w:rsidRPr="00E22AE8">
          <w:rPr>
            <w:rFonts w:ascii="Arial" w:hAnsi="Arial" w:cs="Arial"/>
            <w:color w:val="000000"/>
            <w:sz w:val="16"/>
            <w:szCs w:val="16"/>
          </w:rPr>
          <w:t>22°C</w:t>
        </w:r>
      </w:smartTag>
      <w:r w:rsidR="009C27F8" w:rsidRPr="00E22AE8">
        <w:rPr>
          <w:rFonts w:ascii="Arial" w:hAnsi="Arial" w:cs="Arial"/>
          <w:color w:val="000000"/>
          <w:sz w:val="16"/>
          <w:szCs w:val="16"/>
        </w:rPr>
        <w:t xml:space="preserve"> (72 h) #</w:t>
      </w:r>
      <w:r w:rsidR="003F7D62" w:rsidRPr="00E22AE8">
        <w:rPr>
          <w:rFonts w:ascii="Arial" w:hAnsi="Arial" w:cs="Arial"/>
          <w:color w:val="000000"/>
          <w:sz w:val="16"/>
          <w:szCs w:val="16"/>
        </w:rPr>
        <w:tab/>
        <w:t>ISO 6222</w:t>
      </w:r>
    </w:p>
    <w:p w:rsidR="009C27F8" w:rsidRPr="00E22AE8" w:rsidRDefault="00CB4796" w:rsidP="009C27F8">
      <w:pPr>
        <w:autoSpaceDE w:val="0"/>
        <w:autoSpaceDN w:val="0"/>
        <w:adjustRightInd w:val="0"/>
        <w:ind w:left="708"/>
        <w:jc w:val="both"/>
        <w:rPr>
          <w:rFonts w:ascii="Arial" w:hAnsi="Arial" w:cs="Arial"/>
          <w:color w:val="000000"/>
          <w:sz w:val="16"/>
          <w:szCs w:val="16"/>
        </w:rPr>
      </w:pPr>
      <w:r>
        <w:rPr>
          <w:rFonts w:ascii="Arial" w:hAnsi="Arial" w:cs="Arial"/>
          <w:color w:val="000000"/>
          <w:sz w:val="16"/>
          <w:szCs w:val="16"/>
        </w:rPr>
        <w:t>Teneur en colonies</w:t>
      </w:r>
      <w:r w:rsidR="009C27F8" w:rsidRPr="00E22AE8">
        <w:rPr>
          <w:rFonts w:ascii="Arial" w:hAnsi="Arial" w:cs="Arial"/>
          <w:color w:val="000000"/>
          <w:sz w:val="16"/>
          <w:szCs w:val="16"/>
        </w:rPr>
        <w:t xml:space="preserve"> à </w:t>
      </w:r>
      <w:smartTag w:uri="urn:schemas-microsoft-com:office:smarttags" w:element="metricconverter">
        <w:smartTagPr>
          <w:attr w:name="ProductID" w:val="36ﾰC"/>
        </w:smartTagPr>
        <w:r w:rsidR="009C27F8" w:rsidRPr="00E22AE8">
          <w:rPr>
            <w:rFonts w:ascii="Arial" w:hAnsi="Arial" w:cs="Arial"/>
            <w:color w:val="000000"/>
            <w:sz w:val="16"/>
            <w:szCs w:val="16"/>
          </w:rPr>
          <w:t>36°C</w:t>
        </w:r>
      </w:smartTag>
      <w:r w:rsidR="009C27F8" w:rsidRPr="00E22AE8">
        <w:rPr>
          <w:rFonts w:ascii="Arial" w:hAnsi="Arial" w:cs="Arial"/>
          <w:color w:val="000000"/>
          <w:sz w:val="16"/>
          <w:szCs w:val="16"/>
        </w:rPr>
        <w:t xml:space="preserve"> (48 h) #</w:t>
      </w:r>
      <w:r w:rsidR="003F7D62" w:rsidRPr="00E22AE8">
        <w:rPr>
          <w:rFonts w:ascii="Arial" w:hAnsi="Arial" w:cs="Arial"/>
          <w:color w:val="000000"/>
          <w:sz w:val="16"/>
          <w:szCs w:val="16"/>
        </w:rPr>
        <w:tab/>
        <w:t>ISO 6222</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Entérocoques intestinaux #</w:t>
      </w:r>
      <w:r w:rsidR="003F7D62" w:rsidRPr="00E22AE8">
        <w:rPr>
          <w:rFonts w:ascii="Arial" w:hAnsi="Arial" w:cs="Arial"/>
          <w:color w:val="000000"/>
          <w:sz w:val="16"/>
          <w:szCs w:val="16"/>
        </w:rPr>
        <w:tab/>
        <w:t xml:space="preserve">ISO </w:t>
      </w:r>
      <w:r w:rsidR="009154F3" w:rsidRPr="00E22AE8">
        <w:rPr>
          <w:rFonts w:ascii="Arial" w:hAnsi="Arial" w:cs="Arial"/>
          <w:color w:val="000000"/>
          <w:sz w:val="16"/>
          <w:szCs w:val="16"/>
        </w:rPr>
        <w:t>7899-2</w:t>
      </w:r>
      <w:r w:rsidR="000A27F5">
        <w:rPr>
          <w:rFonts w:ascii="Arial" w:hAnsi="Arial" w:cs="Arial"/>
          <w:color w:val="000000"/>
          <w:sz w:val="16"/>
          <w:szCs w:val="16"/>
        </w:rPr>
        <w:t xml:space="preserve"> ou SOP 51306 (méthode </w:t>
      </w:r>
      <w:proofErr w:type="spellStart"/>
      <w:r w:rsidR="000A27F5">
        <w:rPr>
          <w:rFonts w:ascii="Arial" w:hAnsi="Arial" w:cs="Arial"/>
          <w:color w:val="000000"/>
          <w:sz w:val="16"/>
          <w:szCs w:val="16"/>
        </w:rPr>
        <w:t>Enterolert</w:t>
      </w:r>
      <w:proofErr w:type="spellEnd"/>
      <w:r w:rsidR="000A27F5">
        <w:rPr>
          <w:rFonts w:ascii="Arial" w:hAnsi="Arial" w:cs="Arial"/>
          <w:color w:val="000000"/>
          <w:sz w:val="16"/>
          <w:szCs w:val="16"/>
        </w:rPr>
        <w:t>)</w:t>
      </w:r>
    </w:p>
    <w:p w:rsidR="00BE7889" w:rsidRPr="00E22AE8" w:rsidRDefault="00BE7889" w:rsidP="009C27F8">
      <w:pPr>
        <w:autoSpaceDE w:val="0"/>
        <w:autoSpaceDN w:val="0"/>
        <w:adjustRightInd w:val="0"/>
        <w:ind w:left="708"/>
        <w:jc w:val="both"/>
        <w:rPr>
          <w:rFonts w:ascii="Arial" w:hAnsi="Arial" w:cs="Arial"/>
          <w:color w:val="000000"/>
          <w:sz w:val="16"/>
          <w:szCs w:val="16"/>
        </w:rPr>
      </w:pPr>
    </w:p>
    <w:p w:rsidR="004D22DC" w:rsidRPr="00E22AE8" w:rsidRDefault="004D22DC" w:rsidP="004D22DC">
      <w:pPr>
        <w:numPr>
          <w:ilvl w:val="0"/>
          <w:numId w:val="2"/>
        </w:numPr>
        <w:autoSpaceDE w:val="0"/>
        <w:autoSpaceDN w:val="0"/>
        <w:adjustRightInd w:val="0"/>
        <w:jc w:val="both"/>
        <w:rPr>
          <w:rFonts w:ascii="Arial" w:hAnsi="Arial" w:cs="Arial"/>
          <w:b/>
          <w:color w:val="000000"/>
          <w:sz w:val="16"/>
          <w:szCs w:val="16"/>
        </w:rPr>
      </w:pPr>
      <w:r w:rsidRPr="00E22AE8">
        <w:rPr>
          <w:rFonts w:ascii="Arial" w:hAnsi="Arial" w:cs="Arial"/>
          <w:b/>
          <w:color w:val="000000"/>
          <w:sz w:val="16"/>
          <w:szCs w:val="16"/>
        </w:rPr>
        <w:t xml:space="preserve">Analyses </w:t>
      </w:r>
      <w:r w:rsidRPr="00E22AE8">
        <w:rPr>
          <w:rFonts w:ascii="Arial" w:hAnsi="Arial" w:cs="Arial"/>
          <w:b/>
          <w:color w:val="4F81BD"/>
          <w:sz w:val="16"/>
          <w:szCs w:val="16"/>
        </w:rPr>
        <w:t>microbiologiques</w:t>
      </w:r>
      <w:r w:rsidRPr="00E22AE8">
        <w:rPr>
          <w:rFonts w:ascii="Arial" w:hAnsi="Arial" w:cs="Arial"/>
          <w:b/>
          <w:color w:val="000000"/>
          <w:sz w:val="16"/>
          <w:szCs w:val="16"/>
        </w:rPr>
        <w:t xml:space="preserve"> pour contrôler la potabilité de l’eau</w:t>
      </w:r>
      <w:r w:rsidRPr="00E22AE8">
        <w:rPr>
          <w:rFonts w:ascii="Arial" w:hAnsi="Arial" w:cs="Arial"/>
          <w:color w:val="000000"/>
          <w:sz w:val="16"/>
          <w:szCs w:val="16"/>
        </w:rPr>
        <w:t xml:space="preserve"> </w:t>
      </w:r>
      <w:r w:rsidRPr="00E22AE8">
        <w:rPr>
          <w:rFonts w:ascii="Arial" w:hAnsi="Arial" w:cs="Arial"/>
          <w:b/>
          <w:color w:val="000000"/>
          <w:sz w:val="16"/>
          <w:szCs w:val="16"/>
        </w:rPr>
        <w:t>d’une nouvelle conduite</w:t>
      </w:r>
      <w:r w:rsidRPr="00E22AE8">
        <w:rPr>
          <w:rFonts w:ascii="Arial" w:hAnsi="Arial" w:cs="Arial"/>
          <w:color w:val="000000"/>
          <w:sz w:val="16"/>
          <w:szCs w:val="16"/>
        </w:rPr>
        <w:t xml:space="preserve"> (code interne </w:t>
      </w:r>
      <w:r w:rsidR="00C66293" w:rsidRPr="00E22AE8">
        <w:rPr>
          <w:rFonts w:ascii="Arial" w:hAnsi="Arial" w:cs="Arial"/>
          <w:color w:val="000000"/>
          <w:sz w:val="16"/>
          <w:szCs w:val="16"/>
        </w:rPr>
        <w:t>105</w:t>
      </w:r>
      <w:r w:rsidRPr="00E22AE8">
        <w:rPr>
          <w:rFonts w:ascii="Arial" w:hAnsi="Arial" w:cs="Arial"/>
          <w:color w:val="000000"/>
          <w:sz w:val="16"/>
          <w:szCs w:val="16"/>
        </w:rPr>
        <w:t>)</w:t>
      </w:r>
      <w:r w:rsidRPr="00E22AE8">
        <w:rPr>
          <w:rFonts w:ascii="Arial" w:hAnsi="Arial" w:cs="Arial"/>
          <w:b/>
          <w:color w:val="000000"/>
          <w:sz w:val="16"/>
          <w:szCs w:val="16"/>
        </w:rPr>
        <w:t>:</w:t>
      </w:r>
    </w:p>
    <w:p w:rsidR="004D22DC" w:rsidRPr="00E22AE8" w:rsidRDefault="00D95C42" w:rsidP="004D22DC">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4D22DC" w:rsidRPr="00E22AE8">
        <w:rPr>
          <w:rFonts w:ascii="Arial" w:hAnsi="Arial" w:cs="Arial"/>
          <w:color w:val="000000"/>
          <w:sz w:val="16"/>
          <w:szCs w:val="16"/>
        </w:rPr>
        <w:t>: 5 jours ouvrables, sauf problèmes techniques)</w:t>
      </w:r>
    </w:p>
    <w:p w:rsidR="004D22DC" w:rsidRPr="00E22AE8" w:rsidRDefault="004D22DC" w:rsidP="004D22DC">
      <w:pPr>
        <w:autoSpaceDE w:val="0"/>
        <w:autoSpaceDN w:val="0"/>
        <w:adjustRightInd w:val="0"/>
        <w:ind w:left="-23"/>
        <w:jc w:val="both"/>
        <w:rPr>
          <w:rFonts w:ascii="Arial" w:hAnsi="Arial" w:cs="Arial"/>
          <w:color w:val="000000"/>
          <w:sz w:val="16"/>
          <w:szCs w:val="16"/>
        </w:rPr>
      </w:pPr>
      <w:r w:rsidRPr="00E22AE8">
        <w:rPr>
          <w:rFonts w:ascii="Arial" w:hAnsi="Arial" w:cs="Arial"/>
          <w:b/>
          <w:color w:val="000000"/>
          <w:sz w:val="16"/>
          <w:szCs w:val="16"/>
        </w:rPr>
        <w:tab/>
      </w:r>
    </w:p>
    <w:p w:rsidR="004D22DC" w:rsidRPr="00E22AE8" w:rsidRDefault="00B062ED" w:rsidP="004D22DC">
      <w:pPr>
        <w:autoSpaceDE w:val="0"/>
        <w:autoSpaceDN w:val="0"/>
        <w:adjustRightInd w:val="0"/>
        <w:ind w:left="708"/>
        <w:jc w:val="both"/>
        <w:rPr>
          <w:rFonts w:ascii="Arial" w:hAnsi="Arial" w:cs="Arial"/>
          <w:color w:val="000000"/>
          <w:sz w:val="16"/>
          <w:szCs w:val="16"/>
        </w:rPr>
      </w:pPr>
      <w:r w:rsidRPr="00E22AE8">
        <w:rPr>
          <w:rFonts w:ascii="Arial" w:hAnsi="Arial" w:cs="Arial"/>
          <w:sz w:val="16"/>
          <w:szCs w:val="16"/>
        </w:rPr>
        <w:t>Bactéries c</w:t>
      </w:r>
      <w:r w:rsidR="004D22DC" w:rsidRPr="00E22AE8">
        <w:rPr>
          <w:rFonts w:ascii="Arial" w:hAnsi="Arial" w:cs="Arial"/>
          <w:sz w:val="16"/>
          <w:szCs w:val="16"/>
        </w:rPr>
        <w:t>oliformes #</w:t>
      </w:r>
      <w:r w:rsidR="004D22DC" w:rsidRPr="00E22AE8">
        <w:rPr>
          <w:rFonts w:ascii="Arial" w:hAnsi="Arial" w:cs="Arial"/>
          <w:sz w:val="16"/>
          <w:szCs w:val="16"/>
        </w:rPr>
        <w:tab/>
      </w:r>
      <w:r w:rsidR="00350669" w:rsidRPr="00E22AE8">
        <w:rPr>
          <w:rFonts w:ascii="Arial" w:hAnsi="Arial" w:cs="Arial"/>
          <w:color w:val="000000"/>
          <w:sz w:val="16"/>
          <w:szCs w:val="16"/>
        </w:rPr>
        <w:t>ISO 9308-2</w:t>
      </w:r>
    </w:p>
    <w:p w:rsidR="004D22DC" w:rsidRPr="00E22AE8" w:rsidRDefault="004D22DC" w:rsidP="004D22DC">
      <w:pPr>
        <w:autoSpaceDE w:val="0"/>
        <w:autoSpaceDN w:val="0"/>
        <w:adjustRightInd w:val="0"/>
        <w:ind w:left="708"/>
        <w:jc w:val="both"/>
        <w:rPr>
          <w:rFonts w:ascii="Arial" w:hAnsi="Arial" w:cs="Arial"/>
          <w:color w:val="000000"/>
          <w:sz w:val="16"/>
          <w:szCs w:val="16"/>
        </w:rPr>
      </w:pPr>
      <w:r w:rsidRPr="00E22AE8">
        <w:rPr>
          <w:rFonts w:ascii="Arial" w:hAnsi="Arial" w:cs="Arial"/>
          <w:i/>
          <w:sz w:val="16"/>
          <w:szCs w:val="16"/>
        </w:rPr>
        <w:t xml:space="preserve">Escherichia </w:t>
      </w:r>
      <w:r w:rsidR="005F3ACF" w:rsidRPr="00E22AE8">
        <w:rPr>
          <w:rFonts w:ascii="Arial" w:hAnsi="Arial" w:cs="Arial"/>
          <w:i/>
          <w:sz w:val="16"/>
          <w:szCs w:val="16"/>
        </w:rPr>
        <w:t>c</w:t>
      </w:r>
      <w:r w:rsidRPr="00E22AE8">
        <w:rPr>
          <w:rFonts w:ascii="Arial" w:hAnsi="Arial" w:cs="Arial"/>
          <w:i/>
          <w:sz w:val="16"/>
          <w:szCs w:val="16"/>
        </w:rPr>
        <w:t>oli</w:t>
      </w:r>
      <w:r w:rsidRPr="00E22AE8">
        <w:rPr>
          <w:rFonts w:ascii="Arial" w:hAnsi="Arial" w:cs="Arial"/>
          <w:sz w:val="16"/>
          <w:szCs w:val="16"/>
        </w:rPr>
        <w:t xml:space="preserve"> #</w:t>
      </w:r>
      <w:r w:rsidRPr="00E22AE8">
        <w:rPr>
          <w:rFonts w:ascii="Arial" w:hAnsi="Arial" w:cs="Arial"/>
          <w:sz w:val="16"/>
          <w:szCs w:val="16"/>
        </w:rPr>
        <w:tab/>
      </w:r>
      <w:r w:rsidR="00350669" w:rsidRPr="00E22AE8">
        <w:rPr>
          <w:rFonts w:ascii="Arial" w:hAnsi="Arial" w:cs="Arial"/>
          <w:color w:val="000000"/>
          <w:sz w:val="16"/>
          <w:szCs w:val="16"/>
        </w:rPr>
        <w:t>ISO 9308-2</w:t>
      </w:r>
    </w:p>
    <w:p w:rsidR="004D22DC" w:rsidRPr="00E22AE8" w:rsidRDefault="00CB4796" w:rsidP="004D22DC">
      <w:pPr>
        <w:autoSpaceDE w:val="0"/>
        <w:autoSpaceDN w:val="0"/>
        <w:adjustRightInd w:val="0"/>
        <w:ind w:left="708"/>
        <w:jc w:val="both"/>
        <w:rPr>
          <w:rFonts w:ascii="Arial" w:hAnsi="Arial" w:cs="Arial"/>
          <w:color w:val="000000"/>
          <w:sz w:val="16"/>
          <w:szCs w:val="16"/>
        </w:rPr>
      </w:pPr>
      <w:r>
        <w:rPr>
          <w:rFonts w:ascii="Arial" w:hAnsi="Arial" w:cs="Arial"/>
          <w:color w:val="000000"/>
          <w:sz w:val="16"/>
          <w:szCs w:val="16"/>
        </w:rPr>
        <w:t>Teneur en colonies</w:t>
      </w:r>
      <w:r w:rsidR="004D22DC" w:rsidRPr="00E22AE8">
        <w:rPr>
          <w:rFonts w:ascii="Arial" w:hAnsi="Arial" w:cs="Arial"/>
          <w:color w:val="000000"/>
          <w:sz w:val="16"/>
          <w:szCs w:val="16"/>
        </w:rPr>
        <w:t xml:space="preserve"> à </w:t>
      </w:r>
      <w:smartTag w:uri="urn:schemas-microsoft-com:office:smarttags" w:element="metricconverter">
        <w:smartTagPr>
          <w:attr w:name="ProductID" w:val="22ﾰC"/>
        </w:smartTagPr>
        <w:r w:rsidR="004D22DC" w:rsidRPr="00E22AE8">
          <w:rPr>
            <w:rFonts w:ascii="Arial" w:hAnsi="Arial" w:cs="Arial"/>
            <w:color w:val="000000"/>
            <w:sz w:val="16"/>
            <w:szCs w:val="16"/>
          </w:rPr>
          <w:t>22°C</w:t>
        </w:r>
      </w:smartTag>
      <w:r w:rsidR="004D22DC" w:rsidRPr="00E22AE8">
        <w:rPr>
          <w:rFonts w:ascii="Arial" w:hAnsi="Arial" w:cs="Arial"/>
          <w:color w:val="000000"/>
          <w:sz w:val="16"/>
          <w:szCs w:val="16"/>
        </w:rPr>
        <w:t xml:space="preserve"> (72 h) #</w:t>
      </w:r>
      <w:r w:rsidR="004D22DC" w:rsidRPr="00E22AE8">
        <w:rPr>
          <w:rFonts w:ascii="Arial" w:hAnsi="Arial" w:cs="Arial"/>
          <w:color w:val="000000"/>
          <w:sz w:val="16"/>
          <w:szCs w:val="16"/>
        </w:rPr>
        <w:tab/>
        <w:t>ISO 6222</w:t>
      </w:r>
    </w:p>
    <w:p w:rsidR="004D22DC" w:rsidRPr="00E22AE8" w:rsidRDefault="00CB4796" w:rsidP="004D22DC">
      <w:pPr>
        <w:autoSpaceDE w:val="0"/>
        <w:autoSpaceDN w:val="0"/>
        <w:adjustRightInd w:val="0"/>
        <w:ind w:left="708"/>
        <w:jc w:val="both"/>
        <w:rPr>
          <w:rFonts w:ascii="Arial" w:hAnsi="Arial" w:cs="Arial"/>
          <w:color w:val="000000"/>
          <w:sz w:val="16"/>
          <w:szCs w:val="16"/>
        </w:rPr>
      </w:pPr>
      <w:r>
        <w:rPr>
          <w:rFonts w:ascii="Arial" w:hAnsi="Arial" w:cs="Arial"/>
          <w:color w:val="000000"/>
          <w:sz w:val="16"/>
          <w:szCs w:val="16"/>
        </w:rPr>
        <w:t>Teneur en colonies</w:t>
      </w:r>
      <w:r w:rsidR="004D22DC" w:rsidRPr="00E22AE8">
        <w:rPr>
          <w:rFonts w:ascii="Arial" w:hAnsi="Arial" w:cs="Arial"/>
          <w:color w:val="000000"/>
          <w:sz w:val="16"/>
          <w:szCs w:val="16"/>
        </w:rPr>
        <w:t xml:space="preserve"> à </w:t>
      </w:r>
      <w:smartTag w:uri="urn:schemas-microsoft-com:office:smarttags" w:element="metricconverter">
        <w:smartTagPr>
          <w:attr w:name="ProductID" w:val="36ﾰC"/>
        </w:smartTagPr>
        <w:r w:rsidR="004D22DC" w:rsidRPr="00E22AE8">
          <w:rPr>
            <w:rFonts w:ascii="Arial" w:hAnsi="Arial" w:cs="Arial"/>
            <w:color w:val="000000"/>
            <w:sz w:val="16"/>
            <w:szCs w:val="16"/>
          </w:rPr>
          <w:t>36°C</w:t>
        </w:r>
      </w:smartTag>
      <w:r w:rsidR="004D22DC" w:rsidRPr="00E22AE8">
        <w:rPr>
          <w:rFonts w:ascii="Arial" w:hAnsi="Arial" w:cs="Arial"/>
          <w:color w:val="000000"/>
          <w:sz w:val="16"/>
          <w:szCs w:val="16"/>
        </w:rPr>
        <w:t xml:space="preserve"> (48 h) #</w:t>
      </w:r>
      <w:r w:rsidR="004D22DC" w:rsidRPr="00E22AE8">
        <w:rPr>
          <w:rFonts w:ascii="Arial" w:hAnsi="Arial" w:cs="Arial"/>
          <w:color w:val="000000"/>
          <w:sz w:val="16"/>
          <w:szCs w:val="16"/>
        </w:rPr>
        <w:tab/>
        <w:t>ISO 6222</w:t>
      </w:r>
    </w:p>
    <w:p w:rsidR="004D22DC" w:rsidRPr="00E22AE8" w:rsidRDefault="004D22DC" w:rsidP="004D22DC">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Entérocoques intestinaux #</w:t>
      </w:r>
      <w:r w:rsidRPr="00E22AE8">
        <w:rPr>
          <w:rFonts w:ascii="Arial" w:hAnsi="Arial" w:cs="Arial"/>
          <w:color w:val="000000"/>
          <w:sz w:val="16"/>
          <w:szCs w:val="16"/>
        </w:rPr>
        <w:tab/>
        <w:t>ISO 7899-2</w:t>
      </w:r>
      <w:r w:rsidR="000A27F5">
        <w:rPr>
          <w:rFonts w:ascii="Arial" w:hAnsi="Arial" w:cs="Arial"/>
          <w:color w:val="000000"/>
          <w:sz w:val="16"/>
          <w:szCs w:val="16"/>
        </w:rPr>
        <w:t xml:space="preserve"> ou SOP 51306 (méthode </w:t>
      </w:r>
      <w:proofErr w:type="spellStart"/>
      <w:r w:rsidR="000A27F5">
        <w:rPr>
          <w:rFonts w:ascii="Arial" w:hAnsi="Arial" w:cs="Arial"/>
          <w:color w:val="000000"/>
          <w:sz w:val="16"/>
          <w:szCs w:val="16"/>
        </w:rPr>
        <w:t>Enterolert</w:t>
      </w:r>
      <w:proofErr w:type="spellEnd"/>
      <w:r w:rsidR="000A27F5">
        <w:rPr>
          <w:rFonts w:ascii="Arial" w:hAnsi="Arial" w:cs="Arial"/>
          <w:color w:val="000000"/>
          <w:sz w:val="16"/>
          <w:szCs w:val="16"/>
        </w:rPr>
        <w:t>)</w:t>
      </w:r>
    </w:p>
    <w:p w:rsidR="00BE7889" w:rsidRPr="00E22AE8" w:rsidRDefault="00BE7889" w:rsidP="009C27F8">
      <w:pPr>
        <w:autoSpaceDE w:val="0"/>
        <w:autoSpaceDN w:val="0"/>
        <w:adjustRightInd w:val="0"/>
        <w:ind w:left="708"/>
        <w:jc w:val="both"/>
        <w:rPr>
          <w:rFonts w:ascii="Arial" w:hAnsi="Arial" w:cs="Arial"/>
          <w:color w:val="000000"/>
          <w:sz w:val="16"/>
          <w:szCs w:val="16"/>
        </w:rPr>
      </w:pPr>
    </w:p>
    <w:p w:rsidR="00F05126" w:rsidRPr="00E22AE8" w:rsidRDefault="00F05126" w:rsidP="00F05126">
      <w:pPr>
        <w:numPr>
          <w:ilvl w:val="0"/>
          <w:numId w:val="2"/>
        </w:numPr>
        <w:autoSpaceDE w:val="0"/>
        <w:autoSpaceDN w:val="0"/>
        <w:adjustRightInd w:val="0"/>
        <w:jc w:val="both"/>
        <w:rPr>
          <w:rFonts w:ascii="Arial" w:hAnsi="Arial" w:cs="Arial"/>
          <w:color w:val="000000"/>
          <w:sz w:val="16"/>
          <w:szCs w:val="16"/>
        </w:rPr>
      </w:pPr>
      <w:r w:rsidRPr="00E22AE8">
        <w:rPr>
          <w:rFonts w:ascii="Arial" w:hAnsi="Arial" w:cs="Arial"/>
          <w:b/>
          <w:color w:val="000000"/>
          <w:sz w:val="16"/>
          <w:szCs w:val="16"/>
        </w:rPr>
        <w:t xml:space="preserve">Analyses </w:t>
      </w:r>
      <w:r w:rsidRPr="00E22AE8">
        <w:rPr>
          <w:rFonts w:ascii="Arial" w:hAnsi="Arial" w:cs="Arial"/>
          <w:b/>
          <w:color w:val="4F81BD"/>
          <w:sz w:val="16"/>
          <w:szCs w:val="16"/>
        </w:rPr>
        <w:t>microbiologiques</w:t>
      </w:r>
      <w:r w:rsidRPr="00E22AE8">
        <w:rPr>
          <w:rFonts w:ascii="Arial" w:hAnsi="Arial" w:cs="Arial"/>
          <w:b/>
          <w:color w:val="000000"/>
          <w:sz w:val="16"/>
          <w:szCs w:val="16"/>
        </w:rPr>
        <w:t xml:space="preserve"> supplémentaires </w:t>
      </w:r>
      <w:r w:rsidR="00221A8B" w:rsidRPr="00E22AE8">
        <w:rPr>
          <w:rFonts w:ascii="Arial" w:hAnsi="Arial" w:cs="Arial"/>
          <w:b/>
          <w:color w:val="000000"/>
          <w:sz w:val="16"/>
          <w:szCs w:val="16"/>
        </w:rPr>
        <w:t>possibles</w:t>
      </w:r>
      <w:r w:rsidRPr="00E22AE8">
        <w:rPr>
          <w:rFonts w:ascii="Arial" w:hAnsi="Arial" w:cs="Arial"/>
          <w:b/>
          <w:color w:val="000000"/>
          <w:sz w:val="16"/>
          <w:szCs w:val="16"/>
        </w:rPr>
        <w:t>:</w:t>
      </w:r>
    </w:p>
    <w:p w:rsidR="009154F3" w:rsidRPr="00E22AE8" w:rsidRDefault="00D95C42" w:rsidP="009154F3">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9154F3" w:rsidRPr="00E22AE8">
        <w:rPr>
          <w:rFonts w:ascii="Arial" w:hAnsi="Arial" w:cs="Arial"/>
          <w:color w:val="000000"/>
          <w:sz w:val="16"/>
          <w:szCs w:val="16"/>
        </w:rPr>
        <w:t>: 5 jours ouvrables,</w:t>
      </w:r>
      <w:r w:rsidR="00072471" w:rsidRPr="00E22AE8">
        <w:rPr>
          <w:rFonts w:ascii="Arial" w:hAnsi="Arial" w:cs="Arial"/>
          <w:color w:val="000000"/>
          <w:sz w:val="16"/>
          <w:szCs w:val="16"/>
        </w:rPr>
        <w:t xml:space="preserve"> </w:t>
      </w:r>
      <w:r w:rsidR="009154F3" w:rsidRPr="00E22AE8">
        <w:rPr>
          <w:rFonts w:ascii="Arial" w:hAnsi="Arial" w:cs="Arial"/>
          <w:color w:val="000000"/>
          <w:sz w:val="16"/>
          <w:szCs w:val="16"/>
        </w:rPr>
        <w:t>sauf problèmes techniques)</w:t>
      </w:r>
    </w:p>
    <w:p w:rsidR="00B86B46" w:rsidRPr="00E22AE8" w:rsidRDefault="00B86B46" w:rsidP="009154F3">
      <w:pPr>
        <w:autoSpaceDE w:val="0"/>
        <w:autoSpaceDN w:val="0"/>
        <w:adjustRightInd w:val="0"/>
        <w:ind w:left="-23"/>
        <w:jc w:val="center"/>
        <w:rPr>
          <w:rFonts w:ascii="Arial" w:hAnsi="Arial" w:cs="Arial"/>
          <w:color w:val="000000"/>
          <w:sz w:val="16"/>
          <w:szCs w:val="16"/>
        </w:rPr>
      </w:pPr>
    </w:p>
    <w:p w:rsidR="00F05126" w:rsidRPr="000A27F5" w:rsidRDefault="00F05126" w:rsidP="00F05126">
      <w:pPr>
        <w:autoSpaceDE w:val="0"/>
        <w:autoSpaceDN w:val="0"/>
        <w:adjustRightInd w:val="0"/>
        <w:ind w:left="708"/>
        <w:jc w:val="both"/>
        <w:rPr>
          <w:rFonts w:ascii="Arial" w:hAnsi="Arial" w:cs="Arial"/>
          <w:color w:val="000000"/>
          <w:sz w:val="16"/>
          <w:szCs w:val="16"/>
        </w:rPr>
      </w:pPr>
      <w:r w:rsidRPr="000A27F5">
        <w:rPr>
          <w:rFonts w:ascii="Arial" w:hAnsi="Arial" w:cs="Arial"/>
          <w:i/>
          <w:color w:val="000000"/>
          <w:sz w:val="16"/>
          <w:szCs w:val="16"/>
        </w:rPr>
        <w:t xml:space="preserve">Pseudomonas </w:t>
      </w:r>
      <w:proofErr w:type="spellStart"/>
      <w:r w:rsidRPr="000A27F5">
        <w:rPr>
          <w:rFonts w:ascii="Arial" w:hAnsi="Arial" w:cs="Arial"/>
          <w:i/>
          <w:color w:val="000000"/>
          <w:sz w:val="16"/>
          <w:szCs w:val="16"/>
        </w:rPr>
        <w:t>aeruginosa</w:t>
      </w:r>
      <w:proofErr w:type="spellEnd"/>
      <w:r w:rsidRPr="000A27F5">
        <w:rPr>
          <w:rFonts w:ascii="Arial" w:hAnsi="Arial" w:cs="Arial"/>
          <w:color w:val="000000"/>
          <w:sz w:val="16"/>
          <w:szCs w:val="16"/>
        </w:rPr>
        <w:t xml:space="preserve"> #   </w:t>
      </w:r>
      <w:r w:rsidR="00BF1F56" w:rsidRPr="000A27F5">
        <w:rPr>
          <w:rFonts w:ascii="Arial" w:hAnsi="Arial" w:cs="Arial"/>
          <w:color w:val="000000"/>
          <w:sz w:val="16"/>
          <w:szCs w:val="16"/>
        </w:rPr>
        <w:tab/>
      </w:r>
      <w:r w:rsidR="003F7D62" w:rsidRPr="000A27F5">
        <w:rPr>
          <w:rFonts w:ascii="Arial" w:hAnsi="Arial" w:cs="Arial"/>
          <w:color w:val="000000"/>
          <w:sz w:val="16"/>
          <w:szCs w:val="16"/>
        </w:rPr>
        <w:t>ISO</w:t>
      </w:r>
      <w:r w:rsidR="00BF1F56" w:rsidRPr="000A27F5">
        <w:rPr>
          <w:rFonts w:ascii="Arial" w:hAnsi="Arial" w:cs="Arial"/>
          <w:color w:val="000000"/>
          <w:sz w:val="16"/>
          <w:szCs w:val="16"/>
        </w:rPr>
        <w:t xml:space="preserve"> </w:t>
      </w:r>
      <w:r w:rsidR="009154F3" w:rsidRPr="000A27F5">
        <w:rPr>
          <w:rFonts w:ascii="Arial" w:hAnsi="Arial" w:cs="Arial"/>
          <w:color w:val="000000"/>
          <w:sz w:val="16"/>
          <w:szCs w:val="16"/>
        </w:rPr>
        <w:t>1</w:t>
      </w:r>
      <w:r w:rsidR="00BF1F56" w:rsidRPr="000A27F5">
        <w:rPr>
          <w:rFonts w:ascii="Arial" w:hAnsi="Arial" w:cs="Arial"/>
          <w:color w:val="000000"/>
          <w:sz w:val="16"/>
          <w:szCs w:val="16"/>
        </w:rPr>
        <w:t>6266</w:t>
      </w:r>
    </w:p>
    <w:p w:rsidR="00387BD3" w:rsidRPr="00E22AE8" w:rsidRDefault="00387BD3" w:rsidP="00387BD3">
      <w:pPr>
        <w:autoSpaceDE w:val="0"/>
        <w:autoSpaceDN w:val="0"/>
        <w:adjustRightInd w:val="0"/>
        <w:ind w:left="708"/>
        <w:jc w:val="both"/>
        <w:rPr>
          <w:rFonts w:ascii="Arial" w:hAnsi="Arial" w:cs="Arial"/>
          <w:color w:val="000000"/>
          <w:sz w:val="16"/>
          <w:szCs w:val="16"/>
          <w:lang w:val="fr-CH"/>
        </w:rPr>
      </w:pPr>
      <w:r w:rsidRPr="00387BD3">
        <w:rPr>
          <w:rFonts w:ascii="Arial" w:hAnsi="Arial" w:cs="Arial"/>
          <w:i/>
          <w:color w:val="000000"/>
          <w:sz w:val="16"/>
          <w:szCs w:val="16"/>
        </w:rPr>
        <w:t>Clostridium perfringens</w:t>
      </w:r>
      <w:r w:rsidRPr="00E22AE8">
        <w:rPr>
          <w:rFonts w:ascii="Arial" w:hAnsi="Arial" w:cs="Arial"/>
          <w:color w:val="000000"/>
          <w:sz w:val="16"/>
          <w:szCs w:val="16"/>
        </w:rPr>
        <w:tab/>
      </w:r>
      <w:r>
        <w:rPr>
          <w:rFonts w:ascii="Arial" w:hAnsi="Arial" w:cs="Arial"/>
          <w:color w:val="000000"/>
          <w:sz w:val="16"/>
          <w:szCs w:val="16"/>
          <w:lang w:val="fr-CH"/>
        </w:rPr>
        <w:t>Méthode par filtration sur membrane (</w:t>
      </w:r>
      <w:proofErr w:type="spellStart"/>
      <w:r w:rsidRPr="00E22AE8">
        <w:rPr>
          <w:rFonts w:ascii="Arial" w:hAnsi="Arial" w:cs="Arial"/>
          <w:color w:val="000000"/>
          <w:sz w:val="16"/>
          <w:szCs w:val="16"/>
          <w:lang w:val="fr-CH"/>
        </w:rPr>
        <w:t>mCP</w:t>
      </w:r>
      <w:proofErr w:type="spellEnd"/>
      <w:r w:rsidRPr="00E22AE8">
        <w:rPr>
          <w:rFonts w:ascii="Arial" w:hAnsi="Arial" w:cs="Arial"/>
          <w:color w:val="000000"/>
          <w:sz w:val="16"/>
          <w:szCs w:val="16"/>
          <w:lang w:val="fr-CH"/>
        </w:rPr>
        <w:t>)</w:t>
      </w:r>
    </w:p>
    <w:p w:rsidR="002E4F8B" w:rsidRPr="00E22AE8" w:rsidRDefault="005F3ACF" w:rsidP="002E4F8B">
      <w:pPr>
        <w:autoSpaceDE w:val="0"/>
        <w:autoSpaceDN w:val="0"/>
        <w:adjustRightInd w:val="0"/>
        <w:ind w:left="708"/>
        <w:jc w:val="both"/>
        <w:rPr>
          <w:rFonts w:ascii="Arial" w:hAnsi="Arial" w:cs="Arial"/>
          <w:color w:val="000000"/>
          <w:sz w:val="16"/>
          <w:szCs w:val="16"/>
        </w:rPr>
      </w:pPr>
      <w:r w:rsidRPr="00E22AE8">
        <w:rPr>
          <w:rFonts w:ascii="Arial" w:hAnsi="Arial" w:cs="Arial"/>
          <w:i/>
          <w:sz w:val="16"/>
          <w:szCs w:val="16"/>
        </w:rPr>
        <w:t>Escherichia c</w:t>
      </w:r>
      <w:r w:rsidR="002E4F8B" w:rsidRPr="00E22AE8">
        <w:rPr>
          <w:rFonts w:ascii="Arial" w:hAnsi="Arial" w:cs="Arial"/>
          <w:i/>
          <w:sz w:val="16"/>
          <w:szCs w:val="16"/>
        </w:rPr>
        <w:t>oli</w:t>
      </w:r>
      <w:r w:rsidR="002E4F8B" w:rsidRPr="00E22AE8">
        <w:rPr>
          <w:rFonts w:ascii="Arial" w:hAnsi="Arial" w:cs="Arial"/>
          <w:sz w:val="16"/>
          <w:szCs w:val="16"/>
        </w:rPr>
        <w:t xml:space="preserve"> #  </w:t>
      </w:r>
      <w:r w:rsidR="002E4F8B" w:rsidRPr="00E22AE8">
        <w:rPr>
          <w:rFonts w:ascii="Arial" w:hAnsi="Arial" w:cs="Arial"/>
          <w:color w:val="000000"/>
          <w:sz w:val="16"/>
          <w:szCs w:val="16"/>
        </w:rPr>
        <w:t>(microplaques)</w:t>
      </w:r>
      <w:r w:rsidR="002E4F8B" w:rsidRPr="00E22AE8">
        <w:rPr>
          <w:rFonts w:ascii="Arial" w:hAnsi="Arial" w:cs="Arial"/>
          <w:sz w:val="16"/>
          <w:szCs w:val="16"/>
        </w:rPr>
        <w:tab/>
      </w:r>
      <w:r w:rsidR="002E4F8B" w:rsidRPr="00E22AE8">
        <w:rPr>
          <w:rFonts w:ascii="Arial" w:hAnsi="Arial" w:cs="Arial"/>
          <w:color w:val="000000"/>
          <w:sz w:val="16"/>
          <w:szCs w:val="16"/>
        </w:rPr>
        <w:t>ISO 9308-3 (eau de surface, eau de baignade)</w:t>
      </w:r>
    </w:p>
    <w:p w:rsidR="002E4F8B" w:rsidRPr="00E22AE8" w:rsidRDefault="002E4F8B" w:rsidP="002E4F8B">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Entérocoques intestinaux #  (microplaques)</w:t>
      </w:r>
      <w:r w:rsidRPr="00E22AE8">
        <w:rPr>
          <w:rFonts w:ascii="Arial" w:hAnsi="Arial" w:cs="Arial"/>
          <w:color w:val="000000"/>
          <w:sz w:val="16"/>
          <w:szCs w:val="16"/>
        </w:rPr>
        <w:tab/>
        <w:t>ISO 7899-1 (eau de surface, eau de baignade)</w:t>
      </w:r>
    </w:p>
    <w:p w:rsidR="0063634D" w:rsidRPr="00E22AE8" w:rsidRDefault="00B062ED" w:rsidP="0063634D">
      <w:pPr>
        <w:autoSpaceDE w:val="0"/>
        <w:autoSpaceDN w:val="0"/>
        <w:adjustRightInd w:val="0"/>
        <w:ind w:left="708"/>
        <w:jc w:val="both"/>
        <w:rPr>
          <w:rFonts w:ascii="Arial" w:hAnsi="Arial" w:cs="Arial"/>
          <w:color w:val="000000"/>
          <w:sz w:val="16"/>
          <w:szCs w:val="16"/>
        </w:rPr>
      </w:pPr>
      <w:r w:rsidRPr="00E22AE8">
        <w:rPr>
          <w:rFonts w:ascii="Arial" w:hAnsi="Arial" w:cs="Arial"/>
          <w:sz w:val="16"/>
          <w:szCs w:val="16"/>
        </w:rPr>
        <w:t>Bactéries coliformes #</w:t>
      </w:r>
      <w:r w:rsidR="0063634D" w:rsidRPr="00E22AE8">
        <w:rPr>
          <w:rFonts w:ascii="Arial" w:hAnsi="Arial" w:cs="Arial"/>
          <w:sz w:val="16"/>
          <w:szCs w:val="16"/>
        </w:rPr>
        <w:tab/>
      </w:r>
      <w:r w:rsidR="0063634D" w:rsidRPr="00E22AE8">
        <w:rPr>
          <w:rFonts w:ascii="Arial" w:hAnsi="Arial" w:cs="Arial"/>
          <w:color w:val="000000"/>
          <w:sz w:val="16"/>
          <w:szCs w:val="16"/>
        </w:rPr>
        <w:t>ISO 9308-1 (eau embouteillée)</w:t>
      </w:r>
    </w:p>
    <w:p w:rsidR="0063634D"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i/>
          <w:sz w:val="16"/>
          <w:szCs w:val="16"/>
        </w:rPr>
        <w:t>Escherichia coli</w:t>
      </w:r>
      <w:r w:rsidRPr="00E22AE8">
        <w:rPr>
          <w:rFonts w:ascii="Arial" w:hAnsi="Arial" w:cs="Arial"/>
          <w:color w:val="000000"/>
          <w:sz w:val="16"/>
          <w:szCs w:val="16"/>
        </w:rPr>
        <w:t xml:space="preserve"> </w:t>
      </w:r>
      <w:r w:rsidR="00A15150" w:rsidRPr="00E22AE8">
        <w:rPr>
          <w:rFonts w:ascii="Arial" w:hAnsi="Arial" w:cs="Arial"/>
          <w:color w:val="000000"/>
          <w:sz w:val="16"/>
          <w:szCs w:val="16"/>
        </w:rPr>
        <w:t xml:space="preserve"> #</w:t>
      </w:r>
      <w:r w:rsidRPr="00E22AE8">
        <w:rPr>
          <w:rFonts w:ascii="Arial" w:hAnsi="Arial" w:cs="Arial"/>
          <w:color w:val="000000"/>
          <w:sz w:val="16"/>
          <w:szCs w:val="16"/>
        </w:rPr>
        <w:tab/>
        <w:t>ISO 9308-1 (eau embouteillée)</w:t>
      </w:r>
    </w:p>
    <w:p w:rsidR="0063634D" w:rsidRPr="00E22AE8" w:rsidRDefault="0063634D" w:rsidP="0063634D">
      <w:pPr>
        <w:autoSpaceDE w:val="0"/>
        <w:autoSpaceDN w:val="0"/>
        <w:adjustRightInd w:val="0"/>
        <w:ind w:left="708"/>
        <w:jc w:val="both"/>
        <w:rPr>
          <w:rFonts w:ascii="Arial" w:hAnsi="Arial" w:cs="Arial"/>
          <w:color w:val="000000"/>
          <w:sz w:val="16"/>
          <w:szCs w:val="16"/>
        </w:rPr>
      </w:pPr>
    </w:p>
    <w:p w:rsidR="00BE7889" w:rsidRPr="00E22AE8" w:rsidRDefault="00BE7889" w:rsidP="002E4F8B">
      <w:pPr>
        <w:autoSpaceDE w:val="0"/>
        <w:autoSpaceDN w:val="0"/>
        <w:adjustRightInd w:val="0"/>
        <w:ind w:left="708"/>
        <w:jc w:val="both"/>
        <w:rPr>
          <w:rFonts w:ascii="Arial" w:hAnsi="Arial" w:cs="Arial"/>
          <w:color w:val="000000"/>
          <w:sz w:val="16"/>
          <w:szCs w:val="16"/>
        </w:rPr>
      </w:pPr>
    </w:p>
    <w:p w:rsidR="009C27F8" w:rsidRPr="00E22AE8" w:rsidRDefault="009C27F8" w:rsidP="009C27F8">
      <w:pPr>
        <w:numPr>
          <w:ilvl w:val="0"/>
          <w:numId w:val="2"/>
        </w:numPr>
        <w:autoSpaceDE w:val="0"/>
        <w:autoSpaceDN w:val="0"/>
        <w:adjustRightInd w:val="0"/>
        <w:jc w:val="both"/>
        <w:rPr>
          <w:rFonts w:ascii="Arial" w:hAnsi="Arial" w:cs="Arial"/>
          <w:b/>
          <w:color w:val="000000"/>
          <w:sz w:val="16"/>
          <w:szCs w:val="16"/>
        </w:rPr>
      </w:pPr>
      <w:r w:rsidRPr="00E22AE8">
        <w:rPr>
          <w:rFonts w:ascii="Arial" w:hAnsi="Arial" w:cs="Arial"/>
          <w:b/>
          <w:color w:val="000000"/>
          <w:sz w:val="16"/>
          <w:szCs w:val="16"/>
        </w:rPr>
        <w:t>Analyse</w:t>
      </w:r>
      <w:r w:rsidR="00F05126" w:rsidRPr="00E22AE8">
        <w:rPr>
          <w:rFonts w:ascii="Arial" w:hAnsi="Arial" w:cs="Arial"/>
          <w:b/>
          <w:color w:val="000000"/>
          <w:sz w:val="16"/>
          <w:szCs w:val="16"/>
        </w:rPr>
        <w:t>s</w:t>
      </w:r>
      <w:r w:rsidRPr="00E22AE8">
        <w:rPr>
          <w:rFonts w:ascii="Arial" w:hAnsi="Arial" w:cs="Arial"/>
          <w:b/>
          <w:color w:val="000000"/>
          <w:sz w:val="16"/>
          <w:szCs w:val="16"/>
        </w:rPr>
        <w:t xml:space="preserve"> </w:t>
      </w:r>
      <w:r w:rsidRPr="00E22AE8">
        <w:rPr>
          <w:rFonts w:ascii="Arial" w:hAnsi="Arial" w:cs="Arial"/>
          <w:b/>
          <w:color w:val="9BBB59"/>
          <w:sz w:val="16"/>
          <w:szCs w:val="16"/>
        </w:rPr>
        <w:t>chimique</w:t>
      </w:r>
      <w:r w:rsidR="00F05126" w:rsidRPr="00E22AE8">
        <w:rPr>
          <w:rFonts w:ascii="Arial" w:hAnsi="Arial" w:cs="Arial"/>
          <w:b/>
          <w:color w:val="9BBB59"/>
          <w:sz w:val="16"/>
          <w:szCs w:val="16"/>
        </w:rPr>
        <w:t>s</w:t>
      </w:r>
      <w:r w:rsidRPr="00E22AE8">
        <w:rPr>
          <w:rFonts w:ascii="Arial" w:hAnsi="Arial" w:cs="Arial"/>
          <w:b/>
          <w:color w:val="000000"/>
          <w:sz w:val="16"/>
          <w:szCs w:val="16"/>
        </w:rPr>
        <w:t xml:space="preserve"> pour contrôler la potabilité</w:t>
      </w:r>
      <w:r w:rsidR="00BF1F56" w:rsidRPr="00E22AE8">
        <w:rPr>
          <w:rFonts w:ascii="Arial" w:hAnsi="Arial" w:cs="Arial"/>
          <w:b/>
          <w:color w:val="000000"/>
          <w:sz w:val="16"/>
          <w:szCs w:val="16"/>
        </w:rPr>
        <w:t xml:space="preserve"> de l’eau</w:t>
      </w:r>
      <w:r w:rsidRPr="00E22AE8">
        <w:rPr>
          <w:rFonts w:ascii="Arial" w:hAnsi="Arial" w:cs="Arial"/>
          <w:color w:val="000000"/>
          <w:sz w:val="16"/>
          <w:szCs w:val="16"/>
        </w:rPr>
        <w:t xml:space="preserve"> (</w:t>
      </w:r>
      <w:r w:rsidR="00C12C24" w:rsidRPr="00E22AE8">
        <w:rPr>
          <w:rFonts w:ascii="Arial" w:hAnsi="Arial" w:cs="Arial"/>
          <w:color w:val="000000"/>
          <w:sz w:val="16"/>
          <w:szCs w:val="16"/>
        </w:rPr>
        <w:t>code interne</w:t>
      </w:r>
      <w:r w:rsidRPr="00E22AE8">
        <w:rPr>
          <w:rFonts w:ascii="Arial" w:hAnsi="Arial" w:cs="Arial"/>
          <w:color w:val="000000"/>
          <w:sz w:val="16"/>
          <w:szCs w:val="16"/>
        </w:rPr>
        <w:t xml:space="preserve"> </w:t>
      </w:r>
      <w:r w:rsidR="00C66293" w:rsidRPr="00E22AE8">
        <w:rPr>
          <w:rFonts w:ascii="Arial" w:hAnsi="Arial" w:cs="Arial"/>
          <w:color w:val="000000"/>
          <w:sz w:val="16"/>
          <w:szCs w:val="16"/>
        </w:rPr>
        <w:t>200</w:t>
      </w:r>
      <w:r w:rsidRPr="00E22AE8">
        <w:rPr>
          <w:rFonts w:ascii="Arial" w:hAnsi="Arial" w:cs="Arial"/>
          <w:color w:val="000000"/>
          <w:sz w:val="16"/>
          <w:szCs w:val="16"/>
        </w:rPr>
        <w:t>)</w:t>
      </w:r>
      <w:r w:rsidRPr="00E22AE8">
        <w:rPr>
          <w:rFonts w:ascii="Arial" w:hAnsi="Arial" w:cs="Arial"/>
          <w:b/>
          <w:color w:val="000000"/>
          <w:sz w:val="16"/>
          <w:szCs w:val="16"/>
        </w:rPr>
        <w:t>:</w:t>
      </w:r>
    </w:p>
    <w:p w:rsidR="009154F3" w:rsidRPr="00E22AE8" w:rsidRDefault="00D95C42" w:rsidP="009154F3">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9154F3" w:rsidRPr="00E22AE8">
        <w:rPr>
          <w:rFonts w:ascii="Arial" w:hAnsi="Arial" w:cs="Arial"/>
          <w:color w:val="000000"/>
          <w:sz w:val="16"/>
          <w:szCs w:val="16"/>
        </w:rPr>
        <w:t>: 10 jours ouvrables, sauf problèmes techniques)</w:t>
      </w:r>
    </w:p>
    <w:p w:rsidR="009154F3" w:rsidRPr="00E22AE8" w:rsidRDefault="009154F3" w:rsidP="009154F3">
      <w:pPr>
        <w:autoSpaceDE w:val="0"/>
        <w:autoSpaceDN w:val="0"/>
        <w:adjustRightInd w:val="0"/>
        <w:ind w:left="-23"/>
        <w:jc w:val="both"/>
        <w:rPr>
          <w:rFonts w:ascii="Arial" w:hAnsi="Arial" w:cs="Arial"/>
          <w:b/>
          <w:color w:val="000000"/>
          <w:sz w:val="16"/>
          <w:szCs w:val="16"/>
        </w:rPr>
      </w:pP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Aspect de l’échantillon</w:t>
      </w:r>
      <w:r w:rsidR="003F7D62" w:rsidRPr="00E22AE8">
        <w:rPr>
          <w:rFonts w:ascii="Arial" w:hAnsi="Arial" w:cs="Arial"/>
          <w:color w:val="000000"/>
          <w:sz w:val="16"/>
          <w:szCs w:val="16"/>
        </w:rPr>
        <w:tab/>
      </w:r>
      <w:r w:rsidR="00537C83" w:rsidRPr="00E22AE8">
        <w:rPr>
          <w:rFonts w:ascii="Arial" w:hAnsi="Arial" w:cs="Arial"/>
          <w:color w:val="000000"/>
          <w:sz w:val="16"/>
          <w:szCs w:val="16"/>
        </w:rPr>
        <w:t>SOP 11300 (2)</w:t>
      </w:r>
    </w:p>
    <w:p w:rsidR="002762EB" w:rsidRPr="00E22AE8" w:rsidRDefault="002762EB" w:rsidP="002762EB">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Couleur </w:t>
      </w:r>
      <w:r w:rsidRPr="00E22AE8">
        <w:rPr>
          <w:rFonts w:ascii="Arial" w:hAnsi="Arial" w:cs="Arial"/>
          <w:color w:val="000000"/>
          <w:sz w:val="16"/>
          <w:szCs w:val="16"/>
        </w:rPr>
        <w:tab/>
      </w:r>
      <w:r w:rsidR="00537C83" w:rsidRPr="00E22AE8">
        <w:rPr>
          <w:rFonts w:ascii="Arial" w:hAnsi="Arial" w:cs="Arial"/>
          <w:color w:val="000000"/>
          <w:sz w:val="16"/>
          <w:szCs w:val="16"/>
        </w:rPr>
        <w:t>SOP 11300 (2)</w:t>
      </w:r>
    </w:p>
    <w:p w:rsidR="002762EB" w:rsidRPr="00E22AE8" w:rsidRDefault="002762EB" w:rsidP="002762EB">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Odeur</w:t>
      </w:r>
      <w:r w:rsidRPr="00E22AE8">
        <w:rPr>
          <w:rFonts w:ascii="Arial" w:hAnsi="Arial" w:cs="Arial"/>
          <w:color w:val="000000"/>
          <w:sz w:val="16"/>
          <w:szCs w:val="16"/>
        </w:rPr>
        <w:tab/>
      </w:r>
      <w:r w:rsidR="00537C83" w:rsidRPr="00E22AE8">
        <w:rPr>
          <w:rFonts w:ascii="Arial" w:hAnsi="Arial" w:cs="Arial"/>
          <w:color w:val="000000"/>
          <w:sz w:val="16"/>
          <w:szCs w:val="16"/>
        </w:rPr>
        <w:t>SOP 11300 (2)</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Turbidité #</w:t>
      </w:r>
      <w:r w:rsidR="003F7D62" w:rsidRPr="00E22AE8">
        <w:rPr>
          <w:rFonts w:ascii="Arial" w:hAnsi="Arial" w:cs="Arial"/>
          <w:color w:val="000000"/>
          <w:sz w:val="16"/>
          <w:szCs w:val="16"/>
        </w:rPr>
        <w:tab/>
        <w:t>ISO 7027</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pH #</w:t>
      </w:r>
      <w:r w:rsidR="003F7D62" w:rsidRPr="00E22AE8">
        <w:rPr>
          <w:rFonts w:ascii="Arial" w:hAnsi="Arial" w:cs="Arial"/>
          <w:color w:val="000000"/>
          <w:sz w:val="16"/>
          <w:szCs w:val="16"/>
        </w:rPr>
        <w:tab/>
        <w:t>ISO 10523</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Conductibilité électrique #</w:t>
      </w:r>
      <w:r w:rsidR="003F7D62" w:rsidRPr="00E22AE8">
        <w:rPr>
          <w:rFonts w:ascii="Arial" w:hAnsi="Arial" w:cs="Arial"/>
          <w:color w:val="000000"/>
          <w:sz w:val="16"/>
          <w:szCs w:val="16"/>
        </w:rPr>
        <w:tab/>
        <w:t>ISO 7888</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Dureté carbonatée (en </w:t>
      </w:r>
      <w:proofErr w:type="spellStart"/>
      <w:r w:rsidRPr="00E22AE8">
        <w:rPr>
          <w:rFonts w:ascii="Arial" w:hAnsi="Arial" w:cs="Arial"/>
          <w:color w:val="000000"/>
          <w:sz w:val="16"/>
          <w:szCs w:val="16"/>
        </w:rPr>
        <w:t>d°f</w:t>
      </w:r>
      <w:proofErr w:type="spellEnd"/>
      <w:r w:rsidRPr="00E22AE8">
        <w:rPr>
          <w:rFonts w:ascii="Arial" w:hAnsi="Arial" w:cs="Arial"/>
          <w:color w:val="000000"/>
          <w:sz w:val="16"/>
          <w:szCs w:val="16"/>
        </w:rPr>
        <w:t>) #</w:t>
      </w:r>
      <w:r w:rsidR="003F7D62" w:rsidRPr="00E22AE8">
        <w:rPr>
          <w:rFonts w:ascii="Arial" w:hAnsi="Arial" w:cs="Arial"/>
          <w:color w:val="000000"/>
          <w:sz w:val="16"/>
          <w:szCs w:val="16"/>
        </w:rPr>
        <w:tab/>
        <w:t>ISO 9963-1</w:t>
      </w:r>
    </w:p>
    <w:p w:rsidR="009C27F8" w:rsidRPr="00E22AE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Dureté totale (en </w:t>
      </w:r>
      <w:proofErr w:type="spellStart"/>
      <w:r w:rsidRPr="00E22AE8">
        <w:rPr>
          <w:rFonts w:ascii="Arial" w:hAnsi="Arial" w:cs="Arial"/>
          <w:color w:val="000000"/>
          <w:sz w:val="16"/>
          <w:szCs w:val="16"/>
        </w:rPr>
        <w:t>d°f</w:t>
      </w:r>
      <w:proofErr w:type="spellEnd"/>
      <w:r w:rsidRPr="00E22AE8">
        <w:rPr>
          <w:rFonts w:ascii="Arial" w:hAnsi="Arial" w:cs="Arial"/>
          <w:color w:val="000000"/>
          <w:sz w:val="16"/>
          <w:szCs w:val="16"/>
        </w:rPr>
        <w:t>) #</w:t>
      </w:r>
      <w:r w:rsidR="003F7D62" w:rsidRPr="00E22AE8">
        <w:rPr>
          <w:rFonts w:ascii="Arial" w:hAnsi="Arial" w:cs="Arial"/>
          <w:color w:val="000000"/>
          <w:sz w:val="16"/>
          <w:szCs w:val="16"/>
        </w:rPr>
        <w:tab/>
      </w:r>
      <w:r w:rsidR="006F71E7" w:rsidRPr="00E22AE8">
        <w:rPr>
          <w:rFonts w:ascii="Arial" w:hAnsi="Arial" w:cs="Arial"/>
          <w:color w:val="000000"/>
          <w:sz w:val="16"/>
          <w:szCs w:val="16"/>
        </w:rPr>
        <w:t>calculée</w:t>
      </w:r>
    </w:p>
    <w:p w:rsidR="009C27F8" w:rsidRPr="000A27F5" w:rsidRDefault="009C27F8" w:rsidP="009C27F8">
      <w:pPr>
        <w:autoSpaceDE w:val="0"/>
        <w:autoSpaceDN w:val="0"/>
        <w:adjustRightInd w:val="0"/>
        <w:ind w:left="708"/>
        <w:jc w:val="both"/>
        <w:rPr>
          <w:rFonts w:ascii="Arial" w:hAnsi="Arial" w:cs="Arial"/>
          <w:color w:val="000000"/>
          <w:sz w:val="16"/>
          <w:szCs w:val="16"/>
          <w:lang w:val="de-DE"/>
        </w:rPr>
      </w:pPr>
      <w:r w:rsidRPr="000A27F5">
        <w:rPr>
          <w:rFonts w:ascii="Arial" w:hAnsi="Arial" w:cs="Arial"/>
          <w:color w:val="000000"/>
          <w:sz w:val="16"/>
          <w:szCs w:val="16"/>
          <w:lang w:val="de-DE"/>
        </w:rPr>
        <w:t>Ammonium #</w:t>
      </w:r>
      <w:r w:rsidR="003F7D62" w:rsidRPr="000A27F5">
        <w:rPr>
          <w:rFonts w:ascii="Arial" w:hAnsi="Arial" w:cs="Arial"/>
          <w:color w:val="000000"/>
          <w:sz w:val="16"/>
          <w:szCs w:val="16"/>
          <w:lang w:val="de-DE"/>
        </w:rPr>
        <w:tab/>
        <w:t>ISO 7150</w:t>
      </w:r>
    </w:p>
    <w:p w:rsidR="009C27F8" w:rsidRPr="000A27F5" w:rsidRDefault="009C27F8" w:rsidP="009C27F8">
      <w:pPr>
        <w:autoSpaceDE w:val="0"/>
        <w:autoSpaceDN w:val="0"/>
        <w:adjustRightInd w:val="0"/>
        <w:ind w:left="708"/>
        <w:jc w:val="both"/>
        <w:rPr>
          <w:rFonts w:ascii="Arial" w:hAnsi="Arial" w:cs="Arial"/>
          <w:color w:val="000000"/>
          <w:sz w:val="16"/>
          <w:szCs w:val="16"/>
          <w:lang w:val="de-DE"/>
        </w:rPr>
      </w:pPr>
      <w:proofErr w:type="spellStart"/>
      <w:r w:rsidRPr="000A27F5">
        <w:rPr>
          <w:rFonts w:ascii="Arial" w:hAnsi="Arial" w:cs="Arial"/>
          <w:color w:val="000000"/>
          <w:sz w:val="16"/>
          <w:szCs w:val="16"/>
          <w:lang w:val="de-DE"/>
        </w:rPr>
        <w:t>Nitrites</w:t>
      </w:r>
      <w:proofErr w:type="spellEnd"/>
      <w:r w:rsidRPr="000A27F5">
        <w:rPr>
          <w:rFonts w:ascii="Arial" w:hAnsi="Arial" w:cs="Arial"/>
          <w:color w:val="000000"/>
          <w:sz w:val="16"/>
          <w:szCs w:val="16"/>
          <w:lang w:val="de-DE"/>
        </w:rPr>
        <w:t xml:space="preserve"> #</w:t>
      </w:r>
      <w:r w:rsidR="003F7D62" w:rsidRPr="000A27F5">
        <w:rPr>
          <w:rFonts w:ascii="Arial" w:hAnsi="Arial" w:cs="Arial"/>
          <w:color w:val="000000"/>
          <w:sz w:val="16"/>
          <w:szCs w:val="16"/>
          <w:lang w:val="de-DE"/>
        </w:rPr>
        <w:tab/>
        <w:t>ISO 6777</w:t>
      </w:r>
    </w:p>
    <w:p w:rsidR="009C27F8" w:rsidRPr="000A27F5" w:rsidRDefault="009C27F8" w:rsidP="009C27F8">
      <w:pPr>
        <w:autoSpaceDE w:val="0"/>
        <w:autoSpaceDN w:val="0"/>
        <w:adjustRightInd w:val="0"/>
        <w:ind w:left="708"/>
        <w:jc w:val="both"/>
        <w:rPr>
          <w:rFonts w:ascii="Arial" w:hAnsi="Arial" w:cs="Arial"/>
          <w:color w:val="000000"/>
          <w:sz w:val="16"/>
          <w:szCs w:val="16"/>
          <w:lang w:val="de-DE"/>
        </w:rPr>
      </w:pPr>
      <w:r w:rsidRPr="000A27F5">
        <w:rPr>
          <w:rFonts w:ascii="Arial" w:hAnsi="Arial" w:cs="Arial"/>
          <w:color w:val="000000"/>
          <w:sz w:val="16"/>
          <w:szCs w:val="16"/>
          <w:lang w:val="de-DE"/>
        </w:rPr>
        <w:t>Chlorures #</w:t>
      </w:r>
      <w:r w:rsidR="003F7D62" w:rsidRPr="000A27F5">
        <w:rPr>
          <w:rFonts w:ascii="Arial" w:hAnsi="Arial" w:cs="Arial"/>
          <w:color w:val="000000"/>
          <w:sz w:val="16"/>
          <w:szCs w:val="16"/>
          <w:lang w:val="de-DE"/>
        </w:rPr>
        <w:tab/>
        <w:t>ISO 10304-1</w:t>
      </w:r>
    </w:p>
    <w:p w:rsidR="009C27F8" w:rsidRPr="000A27F5" w:rsidRDefault="009C27F8" w:rsidP="009C27F8">
      <w:pPr>
        <w:autoSpaceDE w:val="0"/>
        <w:autoSpaceDN w:val="0"/>
        <w:adjustRightInd w:val="0"/>
        <w:ind w:left="708"/>
        <w:jc w:val="both"/>
        <w:rPr>
          <w:rFonts w:ascii="Arial" w:hAnsi="Arial" w:cs="Arial"/>
          <w:color w:val="000000"/>
          <w:sz w:val="16"/>
          <w:szCs w:val="16"/>
          <w:lang w:val="de-DE"/>
        </w:rPr>
      </w:pPr>
      <w:r w:rsidRPr="000A27F5">
        <w:rPr>
          <w:rFonts w:ascii="Arial" w:hAnsi="Arial" w:cs="Arial"/>
          <w:color w:val="000000"/>
          <w:sz w:val="16"/>
          <w:szCs w:val="16"/>
          <w:lang w:val="de-DE"/>
        </w:rPr>
        <w:t>Nitrates #</w:t>
      </w:r>
      <w:r w:rsidR="003F7D62" w:rsidRPr="000A27F5">
        <w:rPr>
          <w:rFonts w:ascii="Arial" w:hAnsi="Arial" w:cs="Arial"/>
          <w:color w:val="000000"/>
          <w:sz w:val="16"/>
          <w:szCs w:val="16"/>
          <w:lang w:val="de-DE"/>
        </w:rPr>
        <w:tab/>
        <w:t>ISO 10304-1</w:t>
      </w:r>
    </w:p>
    <w:p w:rsidR="009C27F8" w:rsidRPr="00E22AE8" w:rsidRDefault="009C27F8" w:rsidP="009C27F8">
      <w:pPr>
        <w:autoSpaceDE w:val="0"/>
        <w:autoSpaceDN w:val="0"/>
        <w:adjustRightInd w:val="0"/>
        <w:ind w:left="708"/>
        <w:jc w:val="both"/>
        <w:rPr>
          <w:rFonts w:ascii="Arial" w:hAnsi="Arial" w:cs="Arial"/>
          <w:color w:val="000000"/>
          <w:sz w:val="16"/>
          <w:szCs w:val="16"/>
          <w:lang w:val="en-US"/>
        </w:rPr>
      </w:pPr>
      <w:proofErr w:type="spellStart"/>
      <w:r w:rsidRPr="00E22AE8">
        <w:rPr>
          <w:rFonts w:ascii="Arial" w:hAnsi="Arial" w:cs="Arial"/>
          <w:color w:val="000000"/>
          <w:sz w:val="16"/>
          <w:szCs w:val="16"/>
          <w:lang w:val="en-GB"/>
        </w:rPr>
        <w:t>Sulfates</w:t>
      </w:r>
      <w:proofErr w:type="spellEnd"/>
      <w:r w:rsidRPr="00E22AE8">
        <w:rPr>
          <w:rFonts w:ascii="Arial" w:hAnsi="Arial" w:cs="Arial"/>
          <w:color w:val="000000"/>
          <w:sz w:val="16"/>
          <w:szCs w:val="16"/>
          <w:lang w:val="en-GB"/>
        </w:rPr>
        <w:t xml:space="preserve"> #</w:t>
      </w:r>
      <w:r w:rsidR="003F7D62" w:rsidRPr="00E22AE8">
        <w:rPr>
          <w:rFonts w:ascii="Arial" w:hAnsi="Arial" w:cs="Arial"/>
          <w:color w:val="000000"/>
          <w:sz w:val="16"/>
          <w:szCs w:val="16"/>
          <w:lang w:val="en-GB"/>
        </w:rPr>
        <w:tab/>
      </w:r>
      <w:r w:rsidR="003F7D62" w:rsidRPr="00E22AE8">
        <w:rPr>
          <w:rFonts w:ascii="Arial" w:hAnsi="Arial" w:cs="Arial"/>
          <w:color w:val="000000"/>
          <w:sz w:val="16"/>
          <w:szCs w:val="16"/>
          <w:lang w:val="en-US"/>
        </w:rPr>
        <w:t>ISO 10304-1</w:t>
      </w:r>
    </w:p>
    <w:p w:rsidR="009C27F8" w:rsidRPr="00E22AE8" w:rsidRDefault="009C27F8" w:rsidP="009C27F8">
      <w:pPr>
        <w:autoSpaceDE w:val="0"/>
        <w:autoSpaceDN w:val="0"/>
        <w:adjustRightInd w:val="0"/>
        <w:ind w:left="708"/>
        <w:jc w:val="both"/>
        <w:rPr>
          <w:rFonts w:ascii="Arial" w:hAnsi="Arial" w:cs="Arial"/>
          <w:color w:val="000000"/>
          <w:sz w:val="16"/>
          <w:szCs w:val="16"/>
          <w:lang w:val="en-US"/>
        </w:rPr>
      </w:pPr>
      <w:r w:rsidRPr="00E22AE8">
        <w:rPr>
          <w:rFonts w:ascii="Arial" w:hAnsi="Arial" w:cs="Arial"/>
          <w:color w:val="000000"/>
          <w:sz w:val="16"/>
          <w:szCs w:val="16"/>
          <w:lang w:val="en-GB"/>
        </w:rPr>
        <w:t>Potassium #</w:t>
      </w:r>
      <w:r w:rsidR="003F7D62" w:rsidRPr="00E22AE8">
        <w:rPr>
          <w:rFonts w:ascii="Arial" w:hAnsi="Arial" w:cs="Arial"/>
          <w:color w:val="000000"/>
          <w:sz w:val="16"/>
          <w:szCs w:val="16"/>
          <w:lang w:val="en-GB"/>
        </w:rPr>
        <w:tab/>
      </w:r>
      <w:r w:rsidR="003F7D62" w:rsidRPr="00E22AE8">
        <w:rPr>
          <w:rFonts w:ascii="Arial" w:hAnsi="Arial" w:cs="Arial"/>
          <w:color w:val="000000"/>
          <w:sz w:val="16"/>
          <w:szCs w:val="16"/>
          <w:lang w:val="en-US"/>
        </w:rPr>
        <w:t>ISO 14911</w:t>
      </w:r>
    </w:p>
    <w:p w:rsidR="009C27F8" w:rsidRPr="00E22AE8" w:rsidRDefault="009C27F8" w:rsidP="009C27F8">
      <w:pPr>
        <w:autoSpaceDE w:val="0"/>
        <w:autoSpaceDN w:val="0"/>
        <w:adjustRightInd w:val="0"/>
        <w:ind w:left="708"/>
        <w:jc w:val="both"/>
        <w:rPr>
          <w:rFonts w:ascii="Arial" w:hAnsi="Arial" w:cs="Arial"/>
          <w:color w:val="000000"/>
          <w:sz w:val="16"/>
          <w:szCs w:val="16"/>
          <w:lang w:val="en-US"/>
        </w:rPr>
      </w:pPr>
      <w:r w:rsidRPr="00E22AE8">
        <w:rPr>
          <w:rFonts w:ascii="Arial" w:hAnsi="Arial" w:cs="Arial"/>
          <w:color w:val="000000"/>
          <w:sz w:val="16"/>
          <w:szCs w:val="16"/>
          <w:lang w:val="en-GB"/>
        </w:rPr>
        <w:t>Sodium #</w:t>
      </w:r>
      <w:r w:rsidR="003F7D62" w:rsidRPr="00E22AE8">
        <w:rPr>
          <w:rFonts w:ascii="Arial" w:hAnsi="Arial" w:cs="Arial"/>
          <w:color w:val="000000"/>
          <w:sz w:val="16"/>
          <w:szCs w:val="16"/>
          <w:lang w:val="en-GB"/>
        </w:rPr>
        <w:tab/>
      </w:r>
      <w:r w:rsidR="003F7D62" w:rsidRPr="00E22AE8">
        <w:rPr>
          <w:rFonts w:ascii="Arial" w:hAnsi="Arial" w:cs="Arial"/>
          <w:color w:val="000000"/>
          <w:sz w:val="16"/>
          <w:szCs w:val="16"/>
          <w:lang w:val="en-US"/>
        </w:rPr>
        <w:t>ISO 14911</w:t>
      </w:r>
    </w:p>
    <w:p w:rsidR="009C27F8" w:rsidRPr="006110A1" w:rsidRDefault="009C27F8" w:rsidP="009C27F8">
      <w:pPr>
        <w:autoSpaceDE w:val="0"/>
        <w:autoSpaceDN w:val="0"/>
        <w:adjustRightInd w:val="0"/>
        <w:ind w:left="708"/>
        <w:jc w:val="both"/>
        <w:rPr>
          <w:rFonts w:ascii="Arial" w:hAnsi="Arial" w:cs="Arial"/>
          <w:color w:val="000000"/>
          <w:sz w:val="16"/>
          <w:szCs w:val="16"/>
          <w:lang w:val="fr-LU"/>
        </w:rPr>
      </w:pPr>
      <w:r w:rsidRPr="006110A1">
        <w:rPr>
          <w:rFonts w:ascii="Arial" w:hAnsi="Arial" w:cs="Arial"/>
          <w:color w:val="000000"/>
          <w:sz w:val="16"/>
          <w:szCs w:val="16"/>
          <w:lang w:val="fr-LU"/>
        </w:rPr>
        <w:t>Calcium #</w:t>
      </w:r>
      <w:r w:rsidR="003F7D62" w:rsidRPr="006110A1">
        <w:rPr>
          <w:rFonts w:ascii="Arial" w:hAnsi="Arial" w:cs="Arial"/>
          <w:color w:val="000000"/>
          <w:sz w:val="16"/>
          <w:szCs w:val="16"/>
          <w:lang w:val="fr-LU"/>
        </w:rPr>
        <w:tab/>
        <w:t>ISO 14911</w:t>
      </w:r>
      <w:r w:rsidR="003F7D62" w:rsidRPr="006110A1">
        <w:rPr>
          <w:rFonts w:ascii="Arial" w:hAnsi="Arial" w:cs="Arial"/>
          <w:color w:val="000000"/>
          <w:sz w:val="16"/>
          <w:szCs w:val="16"/>
          <w:lang w:val="fr-LU"/>
        </w:rPr>
        <w:tab/>
      </w:r>
    </w:p>
    <w:p w:rsidR="009C27F8" w:rsidRDefault="009C27F8"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lang w:val="fr-CH"/>
        </w:rPr>
        <w:t>Magnésium #</w:t>
      </w:r>
      <w:r w:rsidR="003F7D62" w:rsidRPr="00E22AE8">
        <w:rPr>
          <w:rFonts w:ascii="Arial" w:hAnsi="Arial" w:cs="Arial"/>
          <w:color w:val="000000"/>
          <w:sz w:val="16"/>
          <w:szCs w:val="16"/>
          <w:lang w:val="fr-CH"/>
        </w:rPr>
        <w:tab/>
      </w:r>
      <w:r w:rsidR="003F7D62" w:rsidRPr="00E22AE8">
        <w:rPr>
          <w:rFonts w:ascii="Arial" w:hAnsi="Arial" w:cs="Arial"/>
          <w:color w:val="000000"/>
          <w:sz w:val="16"/>
          <w:szCs w:val="16"/>
        </w:rPr>
        <w:t>ISO 14911</w:t>
      </w:r>
    </w:p>
    <w:p w:rsidR="00E22AE8" w:rsidRPr="00E22AE8" w:rsidRDefault="00E22AE8" w:rsidP="009C27F8">
      <w:pPr>
        <w:autoSpaceDE w:val="0"/>
        <w:autoSpaceDN w:val="0"/>
        <w:adjustRightInd w:val="0"/>
        <w:ind w:left="708"/>
        <w:jc w:val="both"/>
        <w:rPr>
          <w:rFonts w:ascii="Arial" w:hAnsi="Arial" w:cs="Arial"/>
          <w:color w:val="000000"/>
          <w:sz w:val="16"/>
          <w:szCs w:val="16"/>
        </w:rPr>
      </w:pPr>
    </w:p>
    <w:p w:rsidR="00350669" w:rsidRDefault="00350669" w:rsidP="009C27F8">
      <w:pPr>
        <w:autoSpaceDE w:val="0"/>
        <w:autoSpaceDN w:val="0"/>
        <w:adjustRightInd w:val="0"/>
        <w:ind w:left="708"/>
        <w:jc w:val="both"/>
        <w:rPr>
          <w:rFonts w:ascii="Arial" w:hAnsi="Arial" w:cs="Arial"/>
          <w:color w:val="000000"/>
          <w:sz w:val="16"/>
          <w:szCs w:val="16"/>
        </w:rPr>
      </w:pPr>
    </w:p>
    <w:p w:rsidR="00F97E4D" w:rsidRPr="00E22AE8" w:rsidRDefault="00075237" w:rsidP="003022DE">
      <w:pPr>
        <w:autoSpaceDE w:val="0"/>
        <w:autoSpaceDN w:val="0"/>
        <w:adjustRightInd w:val="0"/>
        <w:ind w:left="-23" w:firstLine="731"/>
        <w:jc w:val="both"/>
        <w:rPr>
          <w:rFonts w:ascii="Arial" w:hAnsi="Arial" w:cs="Arial"/>
          <w:b/>
          <w:color w:val="000000"/>
          <w:sz w:val="16"/>
          <w:szCs w:val="16"/>
        </w:rPr>
      </w:pPr>
      <w:r w:rsidRPr="00E22AE8">
        <w:rPr>
          <w:rFonts w:ascii="Arial" w:hAnsi="Arial" w:cs="Arial"/>
          <w:b/>
          <w:color w:val="000000"/>
          <w:sz w:val="16"/>
          <w:szCs w:val="16"/>
        </w:rPr>
        <w:t>Analyses</w:t>
      </w:r>
      <w:r w:rsidR="003022DE" w:rsidRPr="00E22AE8">
        <w:rPr>
          <w:rFonts w:ascii="Arial" w:hAnsi="Arial" w:cs="Arial"/>
          <w:b/>
          <w:color w:val="000000"/>
          <w:sz w:val="16"/>
          <w:szCs w:val="16"/>
        </w:rPr>
        <w:t xml:space="preserve"> </w:t>
      </w:r>
      <w:r w:rsidRPr="00E22AE8">
        <w:rPr>
          <w:rFonts w:ascii="Arial" w:hAnsi="Arial" w:cs="Arial"/>
          <w:b/>
          <w:color w:val="9BBB59"/>
          <w:sz w:val="16"/>
          <w:szCs w:val="16"/>
        </w:rPr>
        <w:t>chimiques</w:t>
      </w:r>
      <w:r w:rsidRPr="00E22AE8">
        <w:rPr>
          <w:rFonts w:ascii="Arial" w:hAnsi="Arial" w:cs="Arial"/>
          <w:b/>
          <w:color w:val="000000"/>
          <w:sz w:val="16"/>
          <w:szCs w:val="16"/>
        </w:rPr>
        <w:t xml:space="preserve"> et </w:t>
      </w:r>
      <w:r w:rsidR="003022DE" w:rsidRPr="00E22AE8">
        <w:rPr>
          <w:rFonts w:ascii="Arial" w:hAnsi="Arial" w:cs="Arial"/>
          <w:b/>
          <w:color w:val="4F81BD"/>
          <w:sz w:val="16"/>
          <w:szCs w:val="16"/>
        </w:rPr>
        <w:t>microbiologiques</w:t>
      </w:r>
      <w:r w:rsidRPr="00E22AE8">
        <w:rPr>
          <w:rFonts w:ascii="Arial" w:hAnsi="Arial" w:cs="Arial"/>
          <w:b/>
          <w:color w:val="000000"/>
          <w:sz w:val="16"/>
          <w:szCs w:val="16"/>
        </w:rPr>
        <w:t xml:space="preserve"> pour contrôler la potabilité de l’eau</w:t>
      </w:r>
      <w:r w:rsidR="003022DE" w:rsidRPr="00E22AE8">
        <w:rPr>
          <w:rFonts w:ascii="Arial" w:hAnsi="Arial" w:cs="Arial"/>
          <w:b/>
          <w:color w:val="000000"/>
          <w:sz w:val="16"/>
          <w:szCs w:val="16"/>
        </w:rPr>
        <w:br/>
      </w:r>
      <w:r w:rsidR="003022DE" w:rsidRPr="00E22AE8">
        <w:rPr>
          <w:rFonts w:ascii="Arial" w:hAnsi="Arial" w:cs="Arial"/>
          <w:color w:val="000000"/>
          <w:sz w:val="16"/>
          <w:szCs w:val="16"/>
        </w:rPr>
        <w:t xml:space="preserve">               </w:t>
      </w:r>
      <w:r w:rsidR="00354AB8" w:rsidRPr="00E22AE8">
        <w:rPr>
          <w:rFonts w:ascii="Arial" w:hAnsi="Arial" w:cs="Arial"/>
          <w:color w:val="000000"/>
          <w:sz w:val="16"/>
          <w:szCs w:val="16"/>
        </w:rPr>
        <w:t xml:space="preserve"> (code interne 605 – paramètres groupe A) : </w:t>
      </w:r>
      <w:r w:rsidR="00631D25" w:rsidRPr="00E22AE8">
        <w:rPr>
          <w:rFonts w:ascii="Arial" w:hAnsi="Arial" w:cs="Arial"/>
          <w:color w:val="000000"/>
          <w:sz w:val="16"/>
          <w:szCs w:val="16"/>
        </w:rPr>
        <w:t xml:space="preserve">paramètres </w:t>
      </w:r>
      <w:r w:rsidR="00354AB8" w:rsidRPr="00E22AE8">
        <w:rPr>
          <w:rFonts w:ascii="Arial" w:hAnsi="Arial" w:cs="Arial"/>
          <w:color w:val="000000"/>
          <w:sz w:val="16"/>
          <w:szCs w:val="16"/>
        </w:rPr>
        <w:t>voir codes internes 100 et 200</w:t>
      </w:r>
    </w:p>
    <w:p w:rsidR="00397D04" w:rsidRPr="00E22AE8" w:rsidRDefault="00397D04" w:rsidP="00397D04">
      <w:pPr>
        <w:autoSpaceDE w:val="0"/>
        <w:autoSpaceDN w:val="0"/>
        <w:adjustRightInd w:val="0"/>
        <w:ind w:left="-23" w:firstLine="23"/>
        <w:jc w:val="center"/>
        <w:rPr>
          <w:rFonts w:ascii="Arial" w:hAnsi="Arial" w:cs="Arial"/>
          <w:sz w:val="16"/>
          <w:szCs w:val="16"/>
        </w:rPr>
      </w:pPr>
      <w:r w:rsidRPr="00E22AE8">
        <w:rPr>
          <w:rFonts w:ascii="Arial" w:hAnsi="Arial" w:cs="Arial"/>
          <w:sz w:val="16"/>
          <w:szCs w:val="16"/>
        </w:rPr>
        <w:t>(1) = méthode interne basée sur la norme indiquée      (2) = méthode interne</w:t>
      </w:r>
    </w:p>
    <w:p w:rsidR="00631D25" w:rsidRPr="00E22AE8" w:rsidRDefault="00631D25" w:rsidP="00631D25">
      <w:pPr>
        <w:autoSpaceDE w:val="0"/>
        <w:autoSpaceDN w:val="0"/>
        <w:adjustRightInd w:val="0"/>
        <w:ind w:left="712"/>
        <w:rPr>
          <w:rFonts w:ascii="Arial" w:hAnsi="Arial" w:cs="Arial"/>
          <w:color w:val="000000"/>
          <w:sz w:val="16"/>
          <w:szCs w:val="16"/>
        </w:rPr>
      </w:pPr>
    </w:p>
    <w:p w:rsidR="000868B0" w:rsidRPr="00E22AE8" w:rsidRDefault="000868B0" w:rsidP="000868B0">
      <w:pPr>
        <w:numPr>
          <w:ilvl w:val="0"/>
          <w:numId w:val="2"/>
        </w:numPr>
        <w:autoSpaceDE w:val="0"/>
        <w:autoSpaceDN w:val="0"/>
        <w:adjustRightInd w:val="0"/>
        <w:rPr>
          <w:rFonts w:ascii="Arial" w:hAnsi="Arial" w:cs="Arial"/>
          <w:color w:val="000000"/>
          <w:sz w:val="16"/>
          <w:szCs w:val="16"/>
        </w:rPr>
      </w:pPr>
      <w:r w:rsidRPr="00E22AE8">
        <w:rPr>
          <w:rFonts w:ascii="Arial" w:hAnsi="Arial" w:cs="Arial"/>
          <w:b/>
          <w:color w:val="000000"/>
          <w:sz w:val="16"/>
          <w:szCs w:val="16"/>
        </w:rPr>
        <w:t xml:space="preserve">Analyses </w:t>
      </w:r>
      <w:r w:rsidR="000054B5" w:rsidRPr="00E22AE8">
        <w:rPr>
          <w:rFonts w:ascii="Arial" w:hAnsi="Arial" w:cs="Arial"/>
          <w:b/>
          <w:sz w:val="16"/>
          <w:szCs w:val="16"/>
        </w:rPr>
        <w:t>c</w:t>
      </w:r>
      <w:r w:rsidRPr="00E22AE8">
        <w:rPr>
          <w:rFonts w:ascii="Arial" w:hAnsi="Arial" w:cs="Arial"/>
          <w:b/>
          <w:sz w:val="16"/>
          <w:szCs w:val="16"/>
        </w:rPr>
        <w:t>himiques</w:t>
      </w:r>
      <w:r w:rsidRPr="00E22AE8">
        <w:rPr>
          <w:rFonts w:ascii="Arial" w:hAnsi="Arial" w:cs="Arial"/>
          <w:b/>
          <w:color w:val="000000"/>
          <w:sz w:val="16"/>
          <w:szCs w:val="16"/>
        </w:rPr>
        <w:t xml:space="preserve"> type «</w:t>
      </w:r>
      <w:r w:rsidRPr="00E22AE8">
        <w:rPr>
          <w:rFonts w:ascii="Arial" w:hAnsi="Arial" w:cs="Arial"/>
          <w:b/>
          <w:color w:val="9BBB59"/>
          <w:sz w:val="16"/>
          <w:szCs w:val="16"/>
        </w:rPr>
        <w:t>corrosion</w:t>
      </w:r>
      <w:r w:rsidRPr="00E22AE8">
        <w:rPr>
          <w:rFonts w:ascii="Arial" w:hAnsi="Arial" w:cs="Arial"/>
          <w:b/>
          <w:color w:val="000000"/>
          <w:sz w:val="16"/>
          <w:szCs w:val="16"/>
        </w:rPr>
        <w:t>» et «</w:t>
      </w:r>
      <w:r w:rsidRPr="00E22AE8">
        <w:rPr>
          <w:rFonts w:ascii="Arial" w:hAnsi="Arial" w:cs="Arial"/>
          <w:b/>
          <w:color w:val="9BBB59"/>
          <w:sz w:val="16"/>
          <w:szCs w:val="16"/>
        </w:rPr>
        <w:t>allergies</w:t>
      </w:r>
      <w:r w:rsidRPr="00E22AE8">
        <w:rPr>
          <w:rFonts w:ascii="Arial" w:hAnsi="Arial" w:cs="Arial"/>
          <w:b/>
          <w:color w:val="000000"/>
          <w:sz w:val="16"/>
          <w:szCs w:val="16"/>
        </w:rPr>
        <w:t>»</w:t>
      </w:r>
      <w:r w:rsidR="00072471" w:rsidRPr="00E22AE8">
        <w:rPr>
          <w:rFonts w:ascii="Arial" w:hAnsi="Arial" w:cs="Arial"/>
          <w:b/>
          <w:color w:val="000000"/>
          <w:sz w:val="16"/>
          <w:szCs w:val="16"/>
        </w:rPr>
        <w:t xml:space="preserve">  </w:t>
      </w:r>
      <w:r w:rsidRPr="00E22AE8">
        <w:rPr>
          <w:rFonts w:ascii="Arial" w:hAnsi="Arial" w:cs="Arial"/>
          <w:color w:val="000000"/>
          <w:sz w:val="16"/>
          <w:szCs w:val="16"/>
        </w:rPr>
        <w:t>(</w:t>
      </w:r>
      <w:r w:rsidR="00C66293" w:rsidRPr="00E22AE8">
        <w:rPr>
          <w:rFonts w:ascii="Arial" w:hAnsi="Arial" w:cs="Arial"/>
          <w:color w:val="000000"/>
          <w:sz w:val="16"/>
          <w:szCs w:val="16"/>
        </w:rPr>
        <w:t>code interne 635-A</w:t>
      </w:r>
      <w:r w:rsidRPr="00E22AE8">
        <w:rPr>
          <w:rFonts w:ascii="Arial" w:hAnsi="Arial" w:cs="Arial"/>
          <w:color w:val="000000"/>
          <w:sz w:val="16"/>
          <w:szCs w:val="16"/>
        </w:rPr>
        <w:t>)</w:t>
      </w:r>
      <w:r w:rsidRPr="00E22AE8">
        <w:rPr>
          <w:rFonts w:ascii="Arial" w:hAnsi="Arial" w:cs="Arial"/>
          <w:b/>
          <w:color w:val="000000"/>
          <w:sz w:val="16"/>
          <w:szCs w:val="16"/>
        </w:rPr>
        <w:t>:</w:t>
      </w:r>
    </w:p>
    <w:p w:rsidR="00C12C24" w:rsidRPr="00E22AE8" w:rsidRDefault="000868B0" w:rsidP="000868B0">
      <w:pPr>
        <w:autoSpaceDE w:val="0"/>
        <w:autoSpaceDN w:val="0"/>
        <w:adjustRightInd w:val="0"/>
        <w:ind w:left="-23" w:firstLine="731"/>
        <w:jc w:val="center"/>
        <w:rPr>
          <w:rFonts w:ascii="Arial" w:hAnsi="Arial" w:cs="Arial"/>
          <w:color w:val="000000"/>
          <w:sz w:val="16"/>
          <w:szCs w:val="16"/>
        </w:rPr>
      </w:pPr>
      <w:r w:rsidRPr="00E22AE8">
        <w:rPr>
          <w:rFonts w:ascii="Arial" w:hAnsi="Arial" w:cs="Arial"/>
          <w:color w:val="000000"/>
          <w:sz w:val="16"/>
          <w:szCs w:val="16"/>
        </w:rPr>
        <w:t xml:space="preserve"> </w:t>
      </w:r>
      <w:r w:rsidR="00D95C42" w:rsidRPr="00E22AE8">
        <w:rPr>
          <w:rFonts w:ascii="Arial" w:hAnsi="Arial" w:cs="Arial"/>
          <w:color w:val="000000"/>
          <w:sz w:val="16"/>
          <w:szCs w:val="16"/>
        </w:rPr>
        <w:t>(durée minimale</w:t>
      </w:r>
      <w:r w:rsidR="00C12C24" w:rsidRPr="00E22AE8">
        <w:rPr>
          <w:rFonts w:ascii="Arial" w:hAnsi="Arial" w:cs="Arial"/>
          <w:color w:val="000000"/>
          <w:sz w:val="16"/>
          <w:szCs w:val="16"/>
        </w:rPr>
        <w:t>: 10</w:t>
      </w:r>
      <w:r w:rsidR="00902F99" w:rsidRPr="00E22AE8">
        <w:rPr>
          <w:rFonts w:ascii="Arial" w:hAnsi="Arial" w:cs="Arial"/>
          <w:color w:val="000000"/>
          <w:sz w:val="16"/>
          <w:szCs w:val="16"/>
        </w:rPr>
        <w:t>-</w:t>
      </w:r>
      <w:r w:rsidR="00E4775A" w:rsidRPr="00E22AE8">
        <w:rPr>
          <w:rFonts w:ascii="Arial" w:hAnsi="Arial" w:cs="Arial"/>
          <w:color w:val="000000"/>
          <w:sz w:val="16"/>
          <w:szCs w:val="16"/>
        </w:rPr>
        <w:t>15</w:t>
      </w:r>
      <w:r w:rsidR="00C12C24" w:rsidRPr="00E22AE8">
        <w:rPr>
          <w:rFonts w:ascii="Arial" w:hAnsi="Arial" w:cs="Arial"/>
          <w:color w:val="000000"/>
          <w:sz w:val="16"/>
          <w:szCs w:val="16"/>
        </w:rPr>
        <w:t xml:space="preserve"> jours ouvrables</w:t>
      </w:r>
      <w:r w:rsidR="00902F99" w:rsidRPr="00E22AE8">
        <w:rPr>
          <w:rFonts w:ascii="Arial" w:hAnsi="Arial" w:cs="Arial"/>
          <w:color w:val="000000"/>
          <w:sz w:val="16"/>
          <w:szCs w:val="16"/>
        </w:rPr>
        <w:t xml:space="preserve"> selon paramètre</w:t>
      </w:r>
      <w:r w:rsidR="00C12C24" w:rsidRPr="00E22AE8">
        <w:rPr>
          <w:rFonts w:ascii="Arial" w:hAnsi="Arial" w:cs="Arial"/>
          <w:color w:val="000000"/>
          <w:sz w:val="16"/>
          <w:szCs w:val="16"/>
        </w:rPr>
        <w:t>, sauf problèmes techniques)</w:t>
      </w:r>
    </w:p>
    <w:p w:rsidR="00C12C24" w:rsidRPr="00E22AE8" w:rsidRDefault="00C12C24" w:rsidP="00C12C24">
      <w:pPr>
        <w:autoSpaceDE w:val="0"/>
        <w:autoSpaceDN w:val="0"/>
        <w:adjustRightInd w:val="0"/>
        <w:jc w:val="both"/>
        <w:rPr>
          <w:rFonts w:ascii="Arial" w:hAnsi="Arial" w:cs="Arial"/>
          <w:color w:val="000000"/>
          <w:sz w:val="16"/>
          <w:szCs w:val="16"/>
        </w:rPr>
      </w:pPr>
    </w:p>
    <w:p w:rsidR="00C12C24" w:rsidRPr="00E22AE8" w:rsidRDefault="00C12C24" w:rsidP="00C12C24">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En supplément au</w:t>
      </w:r>
      <w:r w:rsidR="002E0880" w:rsidRPr="00E22AE8">
        <w:rPr>
          <w:rFonts w:ascii="Arial" w:hAnsi="Arial" w:cs="Arial"/>
          <w:color w:val="000000"/>
          <w:sz w:val="16"/>
          <w:szCs w:val="16"/>
        </w:rPr>
        <w:t>x</w:t>
      </w:r>
      <w:r w:rsidRPr="00E22AE8">
        <w:rPr>
          <w:rFonts w:ascii="Arial" w:hAnsi="Arial" w:cs="Arial"/>
          <w:color w:val="000000"/>
          <w:sz w:val="16"/>
          <w:szCs w:val="16"/>
        </w:rPr>
        <w:t xml:space="preserve"> analyses </w:t>
      </w:r>
      <w:r w:rsidR="002E4F8B" w:rsidRPr="00E22AE8">
        <w:rPr>
          <w:rFonts w:ascii="Arial" w:hAnsi="Arial" w:cs="Arial"/>
          <w:color w:val="000000"/>
          <w:sz w:val="16"/>
          <w:szCs w:val="16"/>
        </w:rPr>
        <w:t xml:space="preserve">chimiques </w:t>
      </w:r>
      <w:r w:rsidRPr="00E22AE8">
        <w:rPr>
          <w:rFonts w:ascii="Arial" w:hAnsi="Arial" w:cs="Arial"/>
          <w:color w:val="000000"/>
          <w:sz w:val="16"/>
          <w:szCs w:val="16"/>
        </w:rPr>
        <w:t>pour c</w:t>
      </w:r>
      <w:r w:rsidR="00D95C42" w:rsidRPr="00E22AE8">
        <w:rPr>
          <w:rFonts w:ascii="Arial" w:hAnsi="Arial" w:cs="Arial"/>
          <w:color w:val="000000"/>
          <w:sz w:val="16"/>
          <w:szCs w:val="16"/>
        </w:rPr>
        <w:t>ontrôler la potabilité de l’eau</w:t>
      </w:r>
      <w:r w:rsidRPr="00E22AE8">
        <w:rPr>
          <w:rFonts w:ascii="Arial" w:hAnsi="Arial" w:cs="Arial"/>
          <w:color w:val="000000"/>
          <w:sz w:val="16"/>
          <w:szCs w:val="16"/>
        </w:rPr>
        <w:t>:</w:t>
      </w:r>
    </w:p>
    <w:p w:rsidR="00C12C24" w:rsidRPr="00E22AE8" w:rsidRDefault="00C12C24" w:rsidP="00C12C24">
      <w:pPr>
        <w:autoSpaceDE w:val="0"/>
        <w:autoSpaceDN w:val="0"/>
        <w:adjustRightInd w:val="0"/>
        <w:ind w:left="708"/>
        <w:jc w:val="both"/>
        <w:rPr>
          <w:rFonts w:ascii="Arial" w:hAnsi="Arial" w:cs="Arial"/>
          <w:color w:val="000000"/>
          <w:sz w:val="16"/>
          <w:szCs w:val="16"/>
        </w:rPr>
      </w:pPr>
    </w:p>
    <w:p w:rsidR="00C12C24" w:rsidRPr="00E22AE8" w:rsidRDefault="00C12C24" w:rsidP="00C12C24">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Phosph</w:t>
      </w:r>
      <w:r w:rsidR="00C66CD6" w:rsidRPr="00E22AE8">
        <w:rPr>
          <w:rFonts w:ascii="Arial" w:hAnsi="Arial" w:cs="Arial"/>
          <w:color w:val="000000"/>
          <w:sz w:val="16"/>
          <w:szCs w:val="16"/>
        </w:rPr>
        <w:t xml:space="preserve">ore total </w:t>
      </w:r>
      <w:r w:rsidRPr="00E22AE8">
        <w:rPr>
          <w:rFonts w:ascii="Arial" w:hAnsi="Arial" w:cs="Arial"/>
          <w:color w:val="000000"/>
          <w:sz w:val="16"/>
          <w:szCs w:val="16"/>
        </w:rPr>
        <w:t xml:space="preserve"># </w:t>
      </w:r>
      <w:r w:rsidRPr="00E22AE8">
        <w:rPr>
          <w:rFonts w:ascii="Arial" w:hAnsi="Arial" w:cs="Arial"/>
          <w:color w:val="000000"/>
          <w:sz w:val="16"/>
          <w:szCs w:val="16"/>
        </w:rPr>
        <w:tab/>
        <w:t>ISO 6878</w:t>
      </w:r>
      <w:r w:rsidR="000868B0" w:rsidRPr="00E22AE8">
        <w:rPr>
          <w:rFonts w:ascii="Arial" w:hAnsi="Arial" w:cs="Arial"/>
          <w:color w:val="000000"/>
          <w:sz w:val="16"/>
          <w:szCs w:val="16"/>
        </w:rPr>
        <w:t xml:space="preserve">  </w:t>
      </w:r>
    </w:p>
    <w:p w:rsidR="00C12C24" w:rsidRPr="00E22AE8" w:rsidRDefault="00C12C24" w:rsidP="00C12C24">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Métaux #</w:t>
      </w:r>
      <w:r w:rsidRPr="00E22AE8">
        <w:rPr>
          <w:rFonts w:ascii="Arial" w:hAnsi="Arial" w:cs="Arial"/>
          <w:color w:val="000000"/>
          <w:sz w:val="16"/>
          <w:szCs w:val="16"/>
        </w:rPr>
        <w:tab/>
        <w:t>ISO 17294-1/2</w:t>
      </w:r>
      <w:r w:rsidR="00C66293" w:rsidRPr="00E22AE8">
        <w:rPr>
          <w:rFonts w:ascii="Arial" w:hAnsi="Arial" w:cs="Arial"/>
          <w:color w:val="000000"/>
          <w:sz w:val="16"/>
          <w:szCs w:val="16"/>
        </w:rPr>
        <w:t xml:space="preserve"> </w:t>
      </w:r>
    </w:p>
    <w:p w:rsidR="00AF61B8" w:rsidRPr="00E22AE8" w:rsidRDefault="00AF61B8" w:rsidP="00AF61B8">
      <w:pPr>
        <w:autoSpaceDE w:val="0"/>
        <w:autoSpaceDN w:val="0"/>
        <w:adjustRightInd w:val="0"/>
        <w:ind w:firstLine="708"/>
        <w:jc w:val="both"/>
        <w:rPr>
          <w:rFonts w:ascii="Arial" w:hAnsi="Arial" w:cs="Arial"/>
          <w:color w:val="000000"/>
          <w:sz w:val="16"/>
          <w:szCs w:val="16"/>
        </w:rPr>
      </w:pPr>
      <w:r w:rsidRPr="00E22AE8">
        <w:rPr>
          <w:rFonts w:ascii="Arial" w:hAnsi="Arial" w:cs="Arial"/>
          <w:color w:val="000000"/>
          <w:sz w:val="16"/>
          <w:szCs w:val="16"/>
        </w:rPr>
        <w:t>(arsenic, aluminium, bore,  cadmium, chrome, silicium, manganèse, fer, cuivre, nickel, zinc, plomb, sélénium</w:t>
      </w:r>
      <w:r w:rsidR="00DB00C9">
        <w:rPr>
          <w:rFonts w:ascii="Arial" w:hAnsi="Arial" w:cs="Arial"/>
          <w:color w:val="000000"/>
          <w:sz w:val="16"/>
          <w:szCs w:val="16"/>
        </w:rPr>
        <w:t>, uranium</w:t>
      </w:r>
      <w:r w:rsidRPr="00E22AE8">
        <w:rPr>
          <w:rFonts w:ascii="Arial" w:hAnsi="Arial" w:cs="Arial"/>
          <w:color w:val="000000"/>
          <w:sz w:val="16"/>
          <w:szCs w:val="16"/>
        </w:rPr>
        <w:t>)</w:t>
      </w:r>
    </w:p>
    <w:p w:rsidR="00C12C24" w:rsidRPr="00E22AE8" w:rsidRDefault="00C12C24" w:rsidP="00C12C24">
      <w:pPr>
        <w:autoSpaceDE w:val="0"/>
        <w:autoSpaceDN w:val="0"/>
        <w:adjustRightInd w:val="0"/>
        <w:ind w:left="708"/>
        <w:jc w:val="both"/>
        <w:rPr>
          <w:rFonts w:ascii="Arial" w:hAnsi="Arial" w:cs="Arial"/>
          <w:color w:val="000000"/>
          <w:sz w:val="16"/>
          <w:szCs w:val="16"/>
        </w:rPr>
      </w:pPr>
    </w:p>
    <w:p w:rsidR="000054B5" w:rsidRPr="00E22AE8" w:rsidRDefault="00072471" w:rsidP="000054B5">
      <w:pPr>
        <w:numPr>
          <w:ilvl w:val="0"/>
          <w:numId w:val="2"/>
        </w:numPr>
        <w:autoSpaceDE w:val="0"/>
        <w:autoSpaceDN w:val="0"/>
        <w:adjustRightInd w:val="0"/>
        <w:rPr>
          <w:rFonts w:ascii="Arial" w:hAnsi="Arial" w:cs="Arial"/>
          <w:color w:val="000000"/>
          <w:sz w:val="16"/>
          <w:szCs w:val="16"/>
        </w:rPr>
      </w:pPr>
      <w:r w:rsidRPr="00E22AE8">
        <w:rPr>
          <w:rFonts w:ascii="Arial" w:hAnsi="Arial" w:cs="Arial"/>
          <w:b/>
          <w:color w:val="000000"/>
          <w:sz w:val="16"/>
          <w:szCs w:val="16"/>
        </w:rPr>
        <w:t xml:space="preserve">Analyses </w:t>
      </w:r>
      <w:r w:rsidR="000054B5" w:rsidRPr="00E22AE8">
        <w:rPr>
          <w:rFonts w:ascii="Arial" w:hAnsi="Arial" w:cs="Arial"/>
          <w:b/>
          <w:color w:val="000000"/>
          <w:sz w:val="16"/>
          <w:szCs w:val="16"/>
        </w:rPr>
        <w:t>type «</w:t>
      </w:r>
      <w:r w:rsidR="000054B5" w:rsidRPr="00E22AE8">
        <w:rPr>
          <w:rFonts w:ascii="Arial" w:hAnsi="Arial" w:cs="Arial"/>
          <w:b/>
          <w:color w:val="C0504D"/>
          <w:sz w:val="16"/>
          <w:szCs w:val="16"/>
        </w:rPr>
        <w:t>piscine</w:t>
      </w:r>
      <w:r w:rsidR="000054B5" w:rsidRPr="00E22AE8">
        <w:rPr>
          <w:rFonts w:ascii="Arial" w:hAnsi="Arial" w:cs="Arial"/>
          <w:b/>
          <w:color w:val="000000"/>
          <w:sz w:val="16"/>
          <w:szCs w:val="16"/>
        </w:rPr>
        <w:t xml:space="preserve">»  </w:t>
      </w:r>
      <w:r w:rsidR="002E4F8B" w:rsidRPr="00E22AE8">
        <w:rPr>
          <w:rFonts w:ascii="Arial" w:hAnsi="Arial" w:cs="Arial"/>
          <w:color w:val="000000"/>
          <w:sz w:val="16"/>
          <w:szCs w:val="16"/>
        </w:rPr>
        <w:t xml:space="preserve">(code interne </w:t>
      </w:r>
      <w:r w:rsidR="00BC3917" w:rsidRPr="00E22AE8">
        <w:rPr>
          <w:rFonts w:ascii="Arial" w:hAnsi="Arial" w:cs="Arial"/>
          <w:color w:val="000000"/>
          <w:sz w:val="16"/>
          <w:szCs w:val="16"/>
        </w:rPr>
        <w:t>660-A</w:t>
      </w:r>
      <w:r w:rsidR="002E4F8B" w:rsidRPr="00E22AE8">
        <w:rPr>
          <w:rFonts w:ascii="Arial" w:hAnsi="Arial" w:cs="Arial"/>
          <w:color w:val="000000"/>
          <w:sz w:val="16"/>
          <w:szCs w:val="16"/>
        </w:rPr>
        <w:t>)</w:t>
      </w:r>
      <w:r w:rsidR="000054B5" w:rsidRPr="00E22AE8">
        <w:rPr>
          <w:rFonts w:ascii="Arial" w:hAnsi="Arial" w:cs="Arial"/>
          <w:b/>
          <w:color w:val="000000"/>
          <w:sz w:val="16"/>
          <w:szCs w:val="16"/>
        </w:rPr>
        <w:t>:</w:t>
      </w:r>
    </w:p>
    <w:p w:rsidR="000054B5" w:rsidRPr="00E22AE8" w:rsidRDefault="000054B5" w:rsidP="000054B5">
      <w:pPr>
        <w:autoSpaceDE w:val="0"/>
        <w:autoSpaceDN w:val="0"/>
        <w:adjustRightInd w:val="0"/>
        <w:ind w:left="-23" w:firstLine="731"/>
        <w:jc w:val="center"/>
        <w:rPr>
          <w:rFonts w:ascii="Arial" w:hAnsi="Arial" w:cs="Arial"/>
          <w:color w:val="000000"/>
          <w:sz w:val="16"/>
          <w:szCs w:val="16"/>
        </w:rPr>
      </w:pPr>
      <w:r w:rsidRPr="00E22AE8">
        <w:rPr>
          <w:rFonts w:ascii="Arial" w:hAnsi="Arial" w:cs="Arial"/>
          <w:color w:val="000000"/>
          <w:sz w:val="16"/>
          <w:szCs w:val="16"/>
        </w:rPr>
        <w:t xml:space="preserve"> (durée mini</w:t>
      </w:r>
      <w:r w:rsidR="00D95C42" w:rsidRPr="00E22AE8">
        <w:rPr>
          <w:rFonts w:ascii="Arial" w:hAnsi="Arial" w:cs="Arial"/>
          <w:color w:val="000000"/>
          <w:sz w:val="16"/>
          <w:szCs w:val="16"/>
        </w:rPr>
        <w:t>male</w:t>
      </w:r>
      <w:r w:rsidRPr="00E22AE8">
        <w:rPr>
          <w:rFonts w:ascii="Arial" w:hAnsi="Arial" w:cs="Arial"/>
          <w:color w:val="000000"/>
          <w:sz w:val="16"/>
          <w:szCs w:val="16"/>
        </w:rPr>
        <w:t>: 10 jours ouvrables selon paramètre, sauf problèmes techniques)</w:t>
      </w:r>
    </w:p>
    <w:p w:rsidR="000054B5" w:rsidRPr="00E22AE8" w:rsidRDefault="000054B5" w:rsidP="000054B5">
      <w:pPr>
        <w:autoSpaceDE w:val="0"/>
        <w:autoSpaceDN w:val="0"/>
        <w:adjustRightInd w:val="0"/>
        <w:jc w:val="both"/>
        <w:rPr>
          <w:rFonts w:ascii="Arial" w:hAnsi="Arial" w:cs="Arial"/>
          <w:color w:val="000000"/>
          <w:sz w:val="16"/>
          <w:szCs w:val="16"/>
        </w:rPr>
      </w:pPr>
    </w:p>
    <w:p w:rsidR="000054B5" w:rsidRPr="00E22AE8" w:rsidRDefault="000054B5" w:rsidP="000054B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En supplément aux analyses chimiques et </w:t>
      </w:r>
      <w:proofErr w:type="spellStart"/>
      <w:r w:rsidRPr="00E22AE8">
        <w:rPr>
          <w:rFonts w:ascii="Arial" w:hAnsi="Arial" w:cs="Arial"/>
          <w:color w:val="000000"/>
          <w:sz w:val="16"/>
          <w:szCs w:val="16"/>
        </w:rPr>
        <w:t>microbio</w:t>
      </w:r>
      <w:proofErr w:type="spellEnd"/>
      <w:r w:rsidRPr="00E22AE8">
        <w:rPr>
          <w:rFonts w:ascii="Arial" w:hAnsi="Arial" w:cs="Arial"/>
          <w:color w:val="000000"/>
          <w:sz w:val="16"/>
          <w:szCs w:val="16"/>
        </w:rPr>
        <w:t>. pour c</w:t>
      </w:r>
      <w:r w:rsidR="00D95C42" w:rsidRPr="00E22AE8">
        <w:rPr>
          <w:rFonts w:ascii="Arial" w:hAnsi="Arial" w:cs="Arial"/>
          <w:color w:val="000000"/>
          <w:sz w:val="16"/>
          <w:szCs w:val="16"/>
        </w:rPr>
        <w:t>ontrôler la potabilité de l’eau</w:t>
      </w:r>
      <w:r w:rsidRPr="00E22AE8">
        <w:rPr>
          <w:rFonts w:ascii="Arial" w:hAnsi="Arial" w:cs="Arial"/>
          <w:color w:val="000000"/>
          <w:sz w:val="16"/>
          <w:szCs w:val="16"/>
        </w:rPr>
        <w:t>:</w:t>
      </w:r>
    </w:p>
    <w:p w:rsidR="000054B5" w:rsidRPr="00E22AE8" w:rsidRDefault="000054B5" w:rsidP="000054B5">
      <w:pPr>
        <w:autoSpaceDE w:val="0"/>
        <w:autoSpaceDN w:val="0"/>
        <w:adjustRightInd w:val="0"/>
        <w:ind w:left="708"/>
        <w:jc w:val="both"/>
        <w:rPr>
          <w:rFonts w:ascii="Arial" w:hAnsi="Arial" w:cs="Arial"/>
          <w:color w:val="000000"/>
          <w:sz w:val="16"/>
          <w:szCs w:val="16"/>
        </w:rPr>
      </w:pPr>
    </w:p>
    <w:p w:rsidR="000054B5" w:rsidRPr="00E22AE8" w:rsidRDefault="000054B5" w:rsidP="000054B5">
      <w:pPr>
        <w:autoSpaceDE w:val="0"/>
        <w:autoSpaceDN w:val="0"/>
        <w:adjustRightInd w:val="0"/>
        <w:ind w:left="708"/>
        <w:jc w:val="both"/>
        <w:rPr>
          <w:rFonts w:ascii="Arial" w:hAnsi="Arial" w:cs="Arial"/>
          <w:color w:val="000000"/>
          <w:sz w:val="16"/>
          <w:szCs w:val="16"/>
        </w:rPr>
      </w:pPr>
      <w:r w:rsidRPr="00E22AE8">
        <w:rPr>
          <w:rFonts w:ascii="Arial" w:hAnsi="Arial" w:cs="Arial"/>
          <w:i/>
          <w:color w:val="000000"/>
          <w:sz w:val="16"/>
          <w:szCs w:val="16"/>
        </w:rPr>
        <w:t xml:space="preserve">Pseudomonas </w:t>
      </w:r>
      <w:proofErr w:type="spellStart"/>
      <w:r w:rsidRPr="00E22AE8">
        <w:rPr>
          <w:rFonts w:ascii="Arial" w:hAnsi="Arial" w:cs="Arial"/>
          <w:i/>
          <w:color w:val="000000"/>
          <w:sz w:val="16"/>
          <w:szCs w:val="16"/>
        </w:rPr>
        <w:t>aeruginosa</w:t>
      </w:r>
      <w:proofErr w:type="spellEnd"/>
      <w:r w:rsidRPr="00E22AE8">
        <w:rPr>
          <w:rFonts w:ascii="Arial" w:hAnsi="Arial" w:cs="Arial"/>
          <w:color w:val="000000"/>
          <w:sz w:val="16"/>
          <w:szCs w:val="16"/>
        </w:rPr>
        <w:t xml:space="preserve"> #   </w:t>
      </w:r>
      <w:r w:rsidRPr="00E22AE8">
        <w:rPr>
          <w:rFonts w:ascii="Arial" w:hAnsi="Arial" w:cs="Arial"/>
          <w:color w:val="000000"/>
          <w:sz w:val="16"/>
          <w:szCs w:val="16"/>
        </w:rPr>
        <w:tab/>
        <w:t>ISO 16266</w:t>
      </w:r>
    </w:p>
    <w:p w:rsidR="000054B5" w:rsidRPr="00E22AE8" w:rsidRDefault="000054B5" w:rsidP="000054B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Solvants volatils # (BTX et THM)</w:t>
      </w:r>
      <w:r w:rsidRPr="00E22AE8">
        <w:rPr>
          <w:rFonts w:ascii="Arial" w:hAnsi="Arial" w:cs="Arial"/>
          <w:color w:val="000000"/>
          <w:sz w:val="16"/>
          <w:szCs w:val="16"/>
        </w:rPr>
        <w:tab/>
        <w:t>ISO 10301</w:t>
      </w:r>
      <w:r w:rsidR="0093526F" w:rsidRPr="00E22AE8">
        <w:rPr>
          <w:rFonts w:ascii="Arial" w:hAnsi="Arial" w:cs="Arial"/>
          <w:color w:val="000000"/>
          <w:sz w:val="16"/>
          <w:szCs w:val="16"/>
        </w:rPr>
        <w:t xml:space="preserve"> (1)</w:t>
      </w:r>
      <w:r w:rsidR="00656C4D" w:rsidRPr="00E22AE8">
        <w:rPr>
          <w:rFonts w:ascii="Arial" w:hAnsi="Arial" w:cs="Arial"/>
          <w:color w:val="000000"/>
          <w:sz w:val="16"/>
          <w:szCs w:val="16"/>
        </w:rPr>
        <w:t xml:space="preserve"> ou </w:t>
      </w:r>
      <w:r w:rsidR="0093526F" w:rsidRPr="00E22AE8">
        <w:rPr>
          <w:rFonts w:ascii="Arial" w:hAnsi="Arial" w:cs="Arial"/>
          <w:color w:val="000000"/>
          <w:sz w:val="16"/>
          <w:szCs w:val="16"/>
        </w:rPr>
        <w:t>SOP 31342 (2)</w:t>
      </w:r>
    </w:p>
    <w:p w:rsidR="002E4F8B" w:rsidRPr="00E22AE8" w:rsidRDefault="002E4F8B" w:rsidP="002E4F8B">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Chlore libre et chlore total</w:t>
      </w:r>
      <w:r w:rsidR="00200B23" w:rsidRPr="00E22AE8">
        <w:rPr>
          <w:rFonts w:ascii="Arial" w:hAnsi="Arial" w:cs="Arial"/>
          <w:color w:val="000000"/>
          <w:sz w:val="16"/>
          <w:szCs w:val="16"/>
        </w:rPr>
        <w:t xml:space="preserve"> </w:t>
      </w:r>
      <w:r w:rsidRPr="00E22AE8">
        <w:rPr>
          <w:rFonts w:ascii="Arial" w:hAnsi="Arial" w:cs="Arial"/>
          <w:color w:val="000000"/>
          <w:sz w:val="16"/>
          <w:szCs w:val="16"/>
        </w:rPr>
        <w:tab/>
        <w:t>ISO 7393-2</w:t>
      </w:r>
    </w:p>
    <w:p w:rsidR="00BE7889" w:rsidRPr="00E22AE8" w:rsidRDefault="00BE7889" w:rsidP="00BE7889">
      <w:pPr>
        <w:autoSpaceDE w:val="0"/>
        <w:autoSpaceDN w:val="0"/>
        <w:adjustRightInd w:val="0"/>
        <w:ind w:left="712"/>
        <w:jc w:val="both"/>
        <w:rPr>
          <w:rFonts w:ascii="Arial" w:hAnsi="Arial" w:cs="Arial"/>
          <w:color w:val="000000"/>
          <w:sz w:val="16"/>
          <w:szCs w:val="16"/>
        </w:rPr>
      </w:pPr>
    </w:p>
    <w:p w:rsidR="00F05126" w:rsidRPr="00E22AE8" w:rsidRDefault="00F05126" w:rsidP="00F05126">
      <w:pPr>
        <w:numPr>
          <w:ilvl w:val="0"/>
          <w:numId w:val="2"/>
        </w:numPr>
        <w:autoSpaceDE w:val="0"/>
        <w:autoSpaceDN w:val="0"/>
        <w:adjustRightInd w:val="0"/>
        <w:jc w:val="both"/>
        <w:rPr>
          <w:rFonts w:ascii="Arial" w:hAnsi="Arial" w:cs="Arial"/>
          <w:color w:val="000000"/>
          <w:sz w:val="16"/>
          <w:szCs w:val="16"/>
        </w:rPr>
      </w:pPr>
      <w:r w:rsidRPr="00E22AE8">
        <w:rPr>
          <w:rFonts w:ascii="Arial" w:hAnsi="Arial" w:cs="Arial"/>
          <w:b/>
          <w:color w:val="000000"/>
          <w:sz w:val="16"/>
          <w:szCs w:val="16"/>
        </w:rPr>
        <w:t>Analyses supplémentaires </w:t>
      </w:r>
      <w:r w:rsidR="00221A8B" w:rsidRPr="00E22AE8">
        <w:rPr>
          <w:rFonts w:ascii="Arial" w:hAnsi="Arial" w:cs="Arial"/>
          <w:b/>
          <w:color w:val="000000"/>
          <w:sz w:val="16"/>
          <w:szCs w:val="16"/>
        </w:rPr>
        <w:t>possi</w:t>
      </w:r>
      <w:r w:rsidR="00D95C42" w:rsidRPr="00E22AE8">
        <w:rPr>
          <w:rFonts w:ascii="Arial" w:hAnsi="Arial" w:cs="Arial"/>
          <w:b/>
          <w:color w:val="000000"/>
          <w:sz w:val="16"/>
          <w:szCs w:val="16"/>
        </w:rPr>
        <w:t>bles</w:t>
      </w:r>
      <w:r w:rsidRPr="00E22AE8">
        <w:rPr>
          <w:rFonts w:ascii="Arial" w:hAnsi="Arial" w:cs="Arial"/>
          <w:b/>
          <w:color w:val="000000"/>
          <w:sz w:val="16"/>
          <w:szCs w:val="16"/>
        </w:rPr>
        <w:t>:</w:t>
      </w:r>
    </w:p>
    <w:p w:rsidR="00B86B46" w:rsidRPr="00E22AE8" w:rsidRDefault="00D95C42" w:rsidP="00B86B46">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B86B46" w:rsidRPr="00E22AE8">
        <w:rPr>
          <w:rFonts w:ascii="Arial" w:hAnsi="Arial" w:cs="Arial"/>
          <w:color w:val="000000"/>
          <w:sz w:val="16"/>
          <w:szCs w:val="16"/>
        </w:rPr>
        <w:t xml:space="preserve">: </w:t>
      </w:r>
      <w:r w:rsidR="003D2663" w:rsidRPr="00E22AE8">
        <w:rPr>
          <w:rFonts w:ascii="Arial" w:hAnsi="Arial" w:cs="Arial"/>
          <w:color w:val="000000"/>
          <w:sz w:val="16"/>
          <w:szCs w:val="16"/>
        </w:rPr>
        <w:t>5</w:t>
      </w:r>
      <w:r w:rsidR="00B86B46" w:rsidRPr="00E22AE8">
        <w:rPr>
          <w:rFonts w:ascii="Arial" w:hAnsi="Arial" w:cs="Arial"/>
          <w:color w:val="000000"/>
          <w:sz w:val="16"/>
          <w:szCs w:val="16"/>
        </w:rPr>
        <w:t>-</w:t>
      </w:r>
      <w:r w:rsidR="00E4775A" w:rsidRPr="00E22AE8">
        <w:rPr>
          <w:rFonts w:ascii="Arial" w:hAnsi="Arial" w:cs="Arial"/>
          <w:color w:val="000000"/>
          <w:sz w:val="16"/>
          <w:szCs w:val="16"/>
        </w:rPr>
        <w:t>15</w:t>
      </w:r>
      <w:r w:rsidR="00B86B46" w:rsidRPr="00E22AE8">
        <w:rPr>
          <w:rFonts w:ascii="Arial" w:hAnsi="Arial" w:cs="Arial"/>
          <w:color w:val="000000"/>
          <w:sz w:val="16"/>
          <w:szCs w:val="16"/>
        </w:rPr>
        <w:t xml:space="preserve"> jours ouvrables</w:t>
      </w:r>
      <w:r w:rsidR="00220F99" w:rsidRPr="00E22AE8">
        <w:rPr>
          <w:rFonts w:ascii="Arial" w:hAnsi="Arial" w:cs="Arial"/>
          <w:color w:val="000000"/>
          <w:sz w:val="16"/>
          <w:szCs w:val="16"/>
        </w:rPr>
        <w:t xml:space="preserve"> selon paramètre</w:t>
      </w:r>
      <w:r w:rsidR="00B86B46" w:rsidRPr="00E22AE8">
        <w:rPr>
          <w:rFonts w:ascii="Arial" w:hAnsi="Arial" w:cs="Arial"/>
          <w:color w:val="000000"/>
          <w:sz w:val="16"/>
          <w:szCs w:val="16"/>
        </w:rPr>
        <w:t>, sauf problèmes techniques)</w:t>
      </w:r>
    </w:p>
    <w:p w:rsidR="00F05126" w:rsidRPr="00E22AE8" w:rsidRDefault="00F05126" w:rsidP="00F05126">
      <w:pPr>
        <w:autoSpaceDE w:val="0"/>
        <w:autoSpaceDN w:val="0"/>
        <w:adjustRightInd w:val="0"/>
        <w:ind w:left="708"/>
        <w:jc w:val="both"/>
        <w:rPr>
          <w:rFonts w:ascii="Arial" w:hAnsi="Arial" w:cs="Arial"/>
          <w:color w:val="000000"/>
          <w:sz w:val="16"/>
          <w:szCs w:val="16"/>
        </w:rPr>
      </w:pPr>
    </w:p>
    <w:p w:rsidR="009C27F8" w:rsidRPr="00E22AE8" w:rsidRDefault="00B072F5"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Demande chimique en oxygène</w:t>
      </w:r>
      <w:r w:rsidR="00C12C24" w:rsidRPr="00E22AE8">
        <w:rPr>
          <w:rFonts w:ascii="Arial" w:hAnsi="Arial" w:cs="Arial"/>
          <w:color w:val="000000"/>
          <w:sz w:val="16"/>
          <w:szCs w:val="16"/>
        </w:rPr>
        <w:t xml:space="preserve"> #</w:t>
      </w:r>
      <w:r w:rsidR="003F7D62" w:rsidRPr="00E22AE8">
        <w:rPr>
          <w:rFonts w:ascii="Arial" w:hAnsi="Arial" w:cs="Arial"/>
          <w:color w:val="000000"/>
          <w:sz w:val="16"/>
          <w:szCs w:val="16"/>
        </w:rPr>
        <w:tab/>
        <w:t>ISO</w:t>
      </w:r>
      <w:r w:rsidR="00925AE2" w:rsidRPr="00E22AE8">
        <w:rPr>
          <w:rFonts w:ascii="Arial" w:hAnsi="Arial" w:cs="Arial"/>
          <w:color w:val="000000"/>
          <w:sz w:val="16"/>
          <w:szCs w:val="16"/>
        </w:rPr>
        <w:t xml:space="preserve"> 15705</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(5 jours)</w:t>
      </w:r>
      <w:r w:rsidR="003D2663" w:rsidRPr="00E22AE8">
        <w:rPr>
          <w:rFonts w:ascii="Arial" w:hAnsi="Arial" w:cs="Arial"/>
          <w:color w:val="000000"/>
          <w:sz w:val="16"/>
          <w:szCs w:val="16"/>
        </w:rPr>
        <w:tab/>
      </w:r>
    </w:p>
    <w:p w:rsidR="00B072F5" w:rsidRPr="00E22AE8" w:rsidRDefault="00B072F5"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Demande biologique en oxygène</w:t>
      </w:r>
      <w:r w:rsidR="00C66CD6" w:rsidRPr="00E22AE8">
        <w:rPr>
          <w:rFonts w:ascii="Arial" w:hAnsi="Arial" w:cs="Arial"/>
          <w:color w:val="000000"/>
          <w:sz w:val="16"/>
          <w:szCs w:val="16"/>
        </w:rPr>
        <w:t xml:space="preserve"> #</w:t>
      </w:r>
      <w:r w:rsidR="003F7D62" w:rsidRPr="00E22AE8">
        <w:rPr>
          <w:rFonts w:ascii="Arial" w:hAnsi="Arial" w:cs="Arial"/>
          <w:color w:val="000000"/>
          <w:sz w:val="16"/>
          <w:szCs w:val="16"/>
        </w:rPr>
        <w:tab/>
      </w:r>
      <w:r w:rsidR="00925AE2" w:rsidRPr="00E22AE8">
        <w:rPr>
          <w:rFonts w:ascii="Arial" w:hAnsi="Arial" w:cs="Arial"/>
          <w:color w:val="000000"/>
          <w:sz w:val="16"/>
          <w:szCs w:val="16"/>
        </w:rPr>
        <w:t>ISO 5815-</w:t>
      </w:r>
      <w:r w:rsidR="00366F78" w:rsidRPr="00E22AE8">
        <w:rPr>
          <w:rFonts w:ascii="Arial" w:hAnsi="Arial" w:cs="Arial"/>
          <w:color w:val="000000"/>
          <w:sz w:val="16"/>
          <w:szCs w:val="16"/>
        </w:rPr>
        <w:t>1/2</w:t>
      </w:r>
      <w:r w:rsidR="00350669"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(10 jours)</w:t>
      </w:r>
      <w:r w:rsidR="003F7D62" w:rsidRPr="00E22AE8">
        <w:rPr>
          <w:rFonts w:ascii="Arial" w:hAnsi="Arial" w:cs="Arial"/>
          <w:color w:val="000000"/>
          <w:sz w:val="16"/>
          <w:szCs w:val="16"/>
        </w:rPr>
        <w:tab/>
      </w:r>
    </w:p>
    <w:p w:rsidR="00221A8B" w:rsidRPr="00E22AE8" w:rsidRDefault="00221A8B"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Oxygène dissous</w:t>
      </w:r>
      <w:r w:rsidR="00C12C24" w:rsidRPr="00E22AE8">
        <w:rPr>
          <w:rFonts w:ascii="Arial" w:hAnsi="Arial" w:cs="Arial"/>
          <w:color w:val="000000"/>
          <w:sz w:val="16"/>
          <w:szCs w:val="16"/>
        </w:rPr>
        <w:t xml:space="preserve"> #</w:t>
      </w:r>
      <w:r w:rsidR="003F7D62" w:rsidRPr="00E22AE8">
        <w:rPr>
          <w:rFonts w:ascii="Arial" w:hAnsi="Arial" w:cs="Arial"/>
          <w:color w:val="000000"/>
          <w:sz w:val="16"/>
          <w:szCs w:val="16"/>
        </w:rPr>
        <w:tab/>
      </w:r>
      <w:r w:rsidR="00925AE2" w:rsidRPr="00E22AE8">
        <w:rPr>
          <w:rFonts w:ascii="Arial" w:hAnsi="Arial" w:cs="Arial"/>
          <w:color w:val="000000"/>
          <w:sz w:val="16"/>
          <w:szCs w:val="16"/>
        </w:rPr>
        <w:t xml:space="preserve">ISO </w:t>
      </w:r>
      <w:r w:rsidR="00E224E7" w:rsidRPr="00E22AE8">
        <w:rPr>
          <w:rFonts w:ascii="Arial" w:hAnsi="Arial" w:cs="Arial"/>
          <w:color w:val="000000"/>
          <w:sz w:val="16"/>
          <w:szCs w:val="16"/>
        </w:rPr>
        <w:t>17289</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(5 jours)</w:t>
      </w:r>
      <w:r w:rsidR="003F7D62" w:rsidRPr="00E22AE8">
        <w:rPr>
          <w:rFonts w:ascii="Arial" w:hAnsi="Arial" w:cs="Arial"/>
          <w:color w:val="000000"/>
          <w:sz w:val="16"/>
          <w:szCs w:val="16"/>
        </w:rPr>
        <w:tab/>
      </w:r>
    </w:p>
    <w:p w:rsidR="00221A8B" w:rsidRPr="00E22AE8" w:rsidRDefault="00221A8B"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Saturation en oxygène</w:t>
      </w:r>
      <w:r w:rsidR="00C12C24" w:rsidRPr="00E22AE8">
        <w:rPr>
          <w:rFonts w:ascii="Arial" w:hAnsi="Arial" w:cs="Arial"/>
          <w:color w:val="000000"/>
          <w:sz w:val="16"/>
          <w:szCs w:val="16"/>
        </w:rPr>
        <w:t xml:space="preserve"> #</w:t>
      </w:r>
      <w:r w:rsidR="003F7D62" w:rsidRPr="00E22AE8">
        <w:rPr>
          <w:rFonts w:ascii="Arial" w:hAnsi="Arial" w:cs="Arial"/>
          <w:color w:val="000000"/>
          <w:sz w:val="16"/>
          <w:szCs w:val="16"/>
        </w:rPr>
        <w:tab/>
      </w:r>
      <w:r w:rsidR="00925AE2" w:rsidRPr="00E22AE8">
        <w:rPr>
          <w:rFonts w:ascii="Arial" w:hAnsi="Arial" w:cs="Arial"/>
          <w:color w:val="000000"/>
          <w:sz w:val="16"/>
          <w:szCs w:val="16"/>
        </w:rPr>
        <w:t xml:space="preserve">ISO </w:t>
      </w:r>
      <w:r w:rsidR="00E224E7" w:rsidRPr="00E22AE8">
        <w:rPr>
          <w:rFonts w:ascii="Arial" w:hAnsi="Arial" w:cs="Arial"/>
          <w:color w:val="000000"/>
          <w:sz w:val="16"/>
          <w:szCs w:val="16"/>
        </w:rPr>
        <w:t xml:space="preserve">17289 </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(5 jours)</w:t>
      </w:r>
      <w:r w:rsidR="003F7D62" w:rsidRPr="00E22AE8">
        <w:rPr>
          <w:rFonts w:ascii="Arial" w:hAnsi="Arial" w:cs="Arial"/>
          <w:color w:val="000000"/>
          <w:sz w:val="16"/>
          <w:szCs w:val="16"/>
        </w:rPr>
        <w:tab/>
      </w:r>
    </w:p>
    <w:p w:rsidR="00221A8B" w:rsidRPr="00E22AE8" w:rsidRDefault="00221A8B"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Chlore libre </w:t>
      </w:r>
      <w:r w:rsidR="00235840" w:rsidRPr="00E22AE8">
        <w:rPr>
          <w:rFonts w:ascii="Arial" w:hAnsi="Arial" w:cs="Arial"/>
          <w:color w:val="000000"/>
          <w:sz w:val="16"/>
          <w:szCs w:val="16"/>
        </w:rPr>
        <w:t>et</w:t>
      </w:r>
      <w:r w:rsidRPr="00E22AE8">
        <w:rPr>
          <w:rFonts w:ascii="Arial" w:hAnsi="Arial" w:cs="Arial"/>
          <w:color w:val="000000"/>
          <w:sz w:val="16"/>
          <w:szCs w:val="16"/>
        </w:rPr>
        <w:t xml:space="preserve"> chlore total</w:t>
      </w:r>
      <w:r w:rsidR="00200B23" w:rsidRPr="00E22AE8">
        <w:rPr>
          <w:rFonts w:ascii="Arial" w:hAnsi="Arial" w:cs="Arial"/>
          <w:color w:val="000000"/>
          <w:sz w:val="16"/>
          <w:szCs w:val="16"/>
        </w:rPr>
        <w:t xml:space="preserve"> </w:t>
      </w:r>
      <w:r w:rsidR="003F7D62" w:rsidRPr="00E22AE8">
        <w:rPr>
          <w:rFonts w:ascii="Arial" w:hAnsi="Arial" w:cs="Arial"/>
          <w:color w:val="000000"/>
          <w:sz w:val="16"/>
          <w:szCs w:val="16"/>
        </w:rPr>
        <w:tab/>
      </w:r>
      <w:r w:rsidR="00A6569C" w:rsidRPr="00E22AE8">
        <w:rPr>
          <w:rFonts w:ascii="Arial" w:hAnsi="Arial" w:cs="Arial"/>
          <w:color w:val="000000"/>
          <w:sz w:val="16"/>
          <w:szCs w:val="16"/>
        </w:rPr>
        <w:t>ISO 7393-2</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(5 jours)</w:t>
      </w:r>
      <w:r w:rsidR="003F7D62" w:rsidRPr="00E22AE8">
        <w:rPr>
          <w:rFonts w:ascii="Arial" w:hAnsi="Arial" w:cs="Arial"/>
          <w:color w:val="000000"/>
          <w:sz w:val="16"/>
          <w:szCs w:val="16"/>
        </w:rPr>
        <w:tab/>
      </w:r>
    </w:p>
    <w:p w:rsidR="00CD0F8A" w:rsidRPr="00E22AE8" w:rsidRDefault="00C66CD6" w:rsidP="00B072F5">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Phosphore total </w:t>
      </w:r>
      <w:r w:rsidR="00221A8B" w:rsidRPr="00E22AE8">
        <w:rPr>
          <w:rFonts w:ascii="Arial" w:hAnsi="Arial" w:cs="Arial"/>
          <w:sz w:val="16"/>
          <w:szCs w:val="16"/>
        </w:rPr>
        <w:t># et o-Phosphates #</w:t>
      </w:r>
      <w:r w:rsidR="003F7D62" w:rsidRPr="00E22AE8">
        <w:rPr>
          <w:rFonts w:ascii="Arial" w:hAnsi="Arial" w:cs="Arial"/>
          <w:sz w:val="16"/>
          <w:szCs w:val="16"/>
        </w:rPr>
        <w:tab/>
      </w:r>
      <w:r w:rsidR="00A6569C" w:rsidRPr="00E22AE8">
        <w:rPr>
          <w:rFonts w:ascii="Arial" w:hAnsi="Arial" w:cs="Arial"/>
          <w:sz w:val="16"/>
          <w:szCs w:val="16"/>
        </w:rPr>
        <w:t>ISO 6878</w:t>
      </w:r>
      <w:r w:rsidR="003D2663" w:rsidRPr="00E22AE8">
        <w:rPr>
          <w:rFonts w:ascii="Arial" w:hAnsi="Arial" w:cs="Arial"/>
          <w:sz w:val="16"/>
          <w:szCs w:val="16"/>
        </w:rPr>
        <w:t xml:space="preserve">      </w:t>
      </w:r>
      <w:r w:rsidR="00072471" w:rsidRPr="00E22AE8">
        <w:rPr>
          <w:rFonts w:ascii="Arial" w:hAnsi="Arial" w:cs="Arial"/>
          <w:sz w:val="16"/>
          <w:szCs w:val="16"/>
        </w:rPr>
        <w:t xml:space="preserve">    </w:t>
      </w:r>
      <w:r w:rsidR="003D2663" w:rsidRPr="00E22AE8">
        <w:rPr>
          <w:rFonts w:ascii="Arial" w:hAnsi="Arial" w:cs="Arial"/>
          <w:sz w:val="16"/>
          <w:szCs w:val="16"/>
        </w:rPr>
        <w:t xml:space="preserve"> (5 jours)</w:t>
      </w:r>
    </w:p>
    <w:p w:rsidR="008A6EE9" w:rsidRPr="00E22AE8" w:rsidRDefault="008A6EE9" w:rsidP="008A6EE9">
      <w:pPr>
        <w:autoSpaceDE w:val="0"/>
        <w:autoSpaceDN w:val="0"/>
        <w:adjustRightInd w:val="0"/>
        <w:ind w:left="708"/>
        <w:jc w:val="both"/>
        <w:rPr>
          <w:rFonts w:ascii="Arial" w:hAnsi="Arial" w:cs="Arial"/>
          <w:sz w:val="16"/>
          <w:szCs w:val="16"/>
        </w:rPr>
      </w:pPr>
      <w:r w:rsidRPr="00E22AE8">
        <w:rPr>
          <w:rFonts w:ascii="Arial" w:hAnsi="Arial" w:cs="Arial"/>
          <w:sz w:val="16"/>
          <w:szCs w:val="16"/>
        </w:rPr>
        <w:t>Phosphore total #</w:t>
      </w:r>
      <w:r w:rsidRPr="00E22AE8">
        <w:rPr>
          <w:rFonts w:ascii="Arial" w:hAnsi="Arial" w:cs="Arial"/>
          <w:sz w:val="16"/>
          <w:szCs w:val="16"/>
        </w:rPr>
        <w:tab/>
      </w:r>
      <w:r w:rsidRPr="00E22AE8">
        <w:rPr>
          <w:rFonts w:ascii="Arial" w:hAnsi="Arial" w:cs="Arial"/>
          <w:color w:val="000000"/>
          <w:sz w:val="16"/>
          <w:szCs w:val="16"/>
        </w:rPr>
        <w:t xml:space="preserve">ISO 17294-1/2   </w:t>
      </w:r>
      <w:r w:rsidRPr="00E22AE8">
        <w:rPr>
          <w:rFonts w:ascii="Arial" w:hAnsi="Arial" w:cs="Arial"/>
          <w:sz w:val="16"/>
          <w:szCs w:val="16"/>
        </w:rPr>
        <w:t>(5 jours)</w:t>
      </w:r>
    </w:p>
    <w:p w:rsidR="008F04A1" w:rsidRPr="00E22AE8" w:rsidRDefault="008F04A1" w:rsidP="008F04A1">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Bromures </w:t>
      </w:r>
      <w:r w:rsidR="00C66CD6" w:rsidRPr="00E22AE8">
        <w:rPr>
          <w:rFonts w:ascii="Arial" w:hAnsi="Arial" w:cs="Arial"/>
          <w:color w:val="000000"/>
          <w:sz w:val="16"/>
          <w:szCs w:val="16"/>
        </w:rPr>
        <w:t xml:space="preserve"># </w:t>
      </w:r>
      <w:r w:rsidRPr="00E22AE8">
        <w:rPr>
          <w:rFonts w:ascii="Arial" w:hAnsi="Arial" w:cs="Arial"/>
          <w:sz w:val="16"/>
          <w:szCs w:val="16"/>
        </w:rPr>
        <w:t>et Fluorures #</w:t>
      </w:r>
      <w:r w:rsidRPr="00E22AE8">
        <w:rPr>
          <w:rFonts w:ascii="Arial" w:hAnsi="Arial" w:cs="Arial"/>
          <w:sz w:val="16"/>
          <w:szCs w:val="16"/>
        </w:rPr>
        <w:tab/>
        <w:t>ISO 10304-1    (10 jours)</w:t>
      </w:r>
    </w:p>
    <w:p w:rsidR="008F04A1" w:rsidRPr="00E22AE8" w:rsidRDefault="008F04A1" w:rsidP="008F04A1">
      <w:pPr>
        <w:autoSpaceDE w:val="0"/>
        <w:autoSpaceDN w:val="0"/>
        <w:adjustRightInd w:val="0"/>
        <w:ind w:left="708"/>
        <w:jc w:val="both"/>
        <w:rPr>
          <w:rFonts w:ascii="Arial" w:hAnsi="Arial" w:cs="Arial"/>
          <w:sz w:val="16"/>
          <w:szCs w:val="16"/>
        </w:rPr>
      </w:pPr>
      <w:r w:rsidRPr="00E22AE8">
        <w:rPr>
          <w:rFonts w:ascii="Arial" w:hAnsi="Arial" w:cs="Arial"/>
          <w:sz w:val="16"/>
          <w:szCs w:val="16"/>
        </w:rPr>
        <w:t>Chlorites</w:t>
      </w:r>
      <w:r w:rsidR="00C66CD6" w:rsidRPr="00E22AE8">
        <w:rPr>
          <w:rFonts w:ascii="Arial" w:hAnsi="Arial" w:cs="Arial"/>
          <w:sz w:val="16"/>
          <w:szCs w:val="16"/>
        </w:rPr>
        <w:t xml:space="preserve"> </w:t>
      </w:r>
      <w:r w:rsidR="00C66CD6" w:rsidRPr="00E22AE8">
        <w:rPr>
          <w:rFonts w:ascii="Arial" w:hAnsi="Arial" w:cs="Arial"/>
          <w:color w:val="000000"/>
          <w:sz w:val="16"/>
          <w:szCs w:val="16"/>
        </w:rPr>
        <w:t>#</w:t>
      </w:r>
      <w:r w:rsidRPr="00E22AE8">
        <w:rPr>
          <w:rFonts w:ascii="Arial" w:hAnsi="Arial" w:cs="Arial"/>
          <w:sz w:val="16"/>
          <w:szCs w:val="16"/>
        </w:rPr>
        <w:t xml:space="preserve"> et Chlorates #</w:t>
      </w:r>
      <w:r w:rsidRPr="00E22AE8">
        <w:rPr>
          <w:rFonts w:ascii="Arial" w:hAnsi="Arial" w:cs="Arial"/>
          <w:sz w:val="16"/>
          <w:szCs w:val="16"/>
        </w:rPr>
        <w:tab/>
        <w:t>ISO 10304-4    (10 jours)</w:t>
      </w:r>
    </w:p>
    <w:p w:rsidR="008F04A1" w:rsidRPr="00E22AE8" w:rsidRDefault="008F04A1" w:rsidP="008F04A1">
      <w:pPr>
        <w:autoSpaceDE w:val="0"/>
        <w:autoSpaceDN w:val="0"/>
        <w:adjustRightInd w:val="0"/>
        <w:ind w:left="708"/>
        <w:jc w:val="both"/>
        <w:rPr>
          <w:rFonts w:ascii="Arial" w:hAnsi="Arial" w:cs="Arial"/>
          <w:sz w:val="16"/>
          <w:szCs w:val="16"/>
        </w:rPr>
      </w:pPr>
      <w:r w:rsidRPr="00E22AE8">
        <w:rPr>
          <w:rFonts w:ascii="Arial" w:hAnsi="Arial" w:cs="Arial"/>
          <w:sz w:val="16"/>
          <w:szCs w:val="16"/>
        </w:rPr>
        <w:t>Bromates #</w:t>
      </w:r>
      <w:r w:rsidRPr="00E22AE8">
        <w:rPr>
          <w:rFonts w:ascii="Arial" w:hAnsi="Arial" w:cs="Arial"/>
          <w:sz w:val="16"/>
          <w:szCs w:val="16"/>
        </w:rPr>
        <w:tab/>
        <w:t>ISO 15061       (10 jours)</w:t>
      </w:r>
    </w:p>
    <w:p w:rsidR="005C6D6E" w:rsidRPr="00E22AE8" w:rsidRDefault="00A00356" w:rsidP="005C6D6E">
      <w:pPr>
        <w:autoSpaceDE w:val="0"/>
        <w:autoSpaceDN w:val="0"/>
        <w:adjustRightInd w:val="0"/>
        <w:ind w:left="708"/>
        <w:jc w:val="both"/>
        <w:rPr>
          <w:rFonts w:ascii="Arial" w:hAnsi="Arial" w:cs="Arial"/>
          <w:sz w:val="16"/>
          <w:szCs w:val="16"/>
        </w:rPr>
      </w:pPr>
      <w:r>
        <w:rPr>
          <w:rFonts w:ascii="Arial" w:hAnsi="Arial" w:cs="Arial"/>
          <w:sz w:val="16"/>
          <w:szCs w:val="16"/>
        </w:rPr>
        <w:t>Cyanures</w:t>
      </w:r>
      <w:r w:rsidR="005C6D6E" w:rsidRPr="00E22AE8">
        <w:rPr>
          <w:rFonts w:ascii="Arial" w:hAnsi="Arial" w:cs="Arial"/>
          <w:sz w:val="16"/>
          <w:szCs w:val="16"/>
        </w:rPr>
        <w:t xml:space="preserve">         </w:t>
      </w:r>
      <w:r w:rsidR="005C6D6E" w:rsidRPr="00E22AE8">
        <w:rPr>
          <w:rFonts w:ascii="Arial" w:hAnsi="Arial" w:cs="Arial"/>
          <w:sz w:val="16"/>
          <w:szCs w:val="16"/>
        </w:rPr>
        <w:tab/>
      </w:r>
      <w:r w:rsidR="0093526F" w:rsidRPr="00E22AE8">
        <w:rPr>
          <w:rFonts w:ascii="Arial" w:hAnsi="Arial" w:cs="Arial"/>
          <w:sz w:val="16"/>
          <w:szCs w:val="16"/>
        </w:rPr>
        <w:t>SOP 11335 (2)</w:t>
      </w:r>
      <w:r w:rsidR="005C6D6E" w:rsidRPr="00E22AE8">
        <w:rPr>
          <w:rFonts w:ascii="Arial" w:hAnsi="Arial" w:cs="Arial"/>
          <w:sz w:val="16"/>
          <w:szCs w:val="16"/>
        </w:rPr>
        <w:t xml:space="preserve">  </w:t>
      </w:r>
      <w:r w:rsidR="005C6D6E" w:rsidRPr="00E22AE8">
        <w:rPr>
          <w:rFonts w:ascii="Arial" w:hAnsi="Arial" w:cs="Arial"/>
          <w:color w:val="000000"/>
          <w:sz w:val="16"/>
          <w:szCs w:val="16"/>
        </w:rPr>
        <w:t>(5 jours)</w:t>
      </w:r>
      <w:r w:rsidR="005C6D6E" w:rsidRPr="00E22AE8">
        <w:rPr>
          <w:rFonts w:ascii="Arial" w:hAnsi="Arial" w:cs="Arial"/>
          <w:sz w:val="16"/>
          <w:szCs w:val="16"/>
        </w:rPr>
        <w:tab/>
      </w:r>
    </w:p>
    <w:p w:rsidR="003A42F9" w:rsidRPr="00E22AE8" w:rsidRDefault="00CD0F8A" w:rsidP="00B072F5">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Teneur en </w:t>
      </w:r>
      <w:proofErr w:type="spellStart"/>
      <w:r w:rsidR="003A42F9" w:rsidRPr="00E22AE8">
        <w:rPr>
          <w:rFonts w:ascii="Arial" w:hAnsi="Arial" w:cs="Arial"/>
          <w:sz w:val="16"/>
          <w:szCs w:val="16"/>
        </w:rPr>
        <w:t>c</w:t>
      </w:r>
      <w:r w:rsidRPr="00E22AE8">
        <w:rPr>
          <w:rFonts w:ascii="Arial" w:hAnsi="Arial" w:cs="Arial"/>
          <w:sz w:val="16"/>
          <w:szCs w:val="16"/>
        </w:rPr>
        <w:t>arb</w:t>
      </w:r>
      <w:r w:rsidR="003A42F9" w:rsidRPr="00E22AE8">
        <w:rPr>
          <w:rFonts w:ascii="Arial" w:hAnsi="Arial" w:cs="Arial"/>
          <w:sz w:val="16"/>
          <w:szCs w:val="16"/>
        </w:rPr>
        <w:t>.</w:t>
      </w:r>
      <w:r w:rsidRPr="00E22AE8">
        <w:rPr>
          <w:rFonts w:ascii="Arial" w:hAnsi="Arial" w:cs="Arial"/>
          <w:sz w:val="16"/>
          <w:szCs w:val="16"/>
        </w:rPr>
        <w:t>organique</w:t>
      </w:r>
      <w:proofErr w:type="spellEnd"/>
      <w:r w:rsidRPr="00E22AE8">
        <w:rPr>
          <w:rFonts w:ascii="Arial" w:hAnsi="Arial" w:cs="Arial"/>
          <w:sz w:val="16"/>
          <w:szCs w:val="16"/>
        </w:rPr>
        <w:t xml:space="preserve"> </w:t>
      </w:r>
      <w:r w:rsidR="003A42F9" w:rsidRPr="00E22AE8">
        <w:rPr>
          <w:rFonts w:ascii="Arial" w:hAnsi="Arial" w:cs="Arial"/>
          <w:sz w:val="16"/>
          <w:szCs w:val="16"/>
        </w:rPr>
        <w:t xml:space="preserve">total </w:t>
      </w:r>
      <w:r w:rsidR="005C6D6E" w:rsidRPr="00E22AE8">
        <w:rPr>
          <w:rFonts w:ascii="Arial" w:hAnsi="Arial" w:cs="Arial"/>
          <w:sz w:val="16"/>
          <w:szCs w:val="16"/>
        </w:rPr>
        <w:t>COT</w:t>
      </w:r>
      <w:r w:rsidRPr="00E22AE8">
        <w:rPr>
          <w:rFonts w:ascii="Arial" w:hAnsi="Arial" w:cs="Arial"/>
          <w:sz w:val="16"/>
          <w:szCs w:val="16"/>
        </w:rPr>
        <w:t xml:space="preserve"> #</w:t>
      </w:r>
      <w:r w:rsidRPr="00E22AE8">
        <w:rPr>
          <w:rFonts w:ascii="Arial" w:hAnsi="Arial" w:cs="Arial"/>
          <w:sz w:val="16"/>
          <w:szCs w:val="16"/>
        </w:rPr>
        <w:tab/>
        <w:t>ISO 8245</w:t>
      </w:r>
      <w:r w:rsidR="003D2663" w:rsidRPr="00E22AE8">
        <w:rPr>
          <w:rFonts w:ascii="Arial" w:hAnsi="Arial" w:cs="Arial"/>
          <w:sz w:val="16"/>
          <w:szCs w:val="16"/>
        </w:rPr>
        <w:t xml:space="preserve">     </w:t>
      </w:r>
      <w:r w:rsidR="00072471" w:rsidRPr="00E22AE8">
        <w:rPr>
          <w:rFonts w:ascii="Arial" w:hAnsi="Arial" w:cs="Arial"/>
          <w:sz w:val="16"/>
          <w:szCs w:val="16"/>
        </w:rPr>
        <w:t xml:space="preserve">    </w:t>
      </w:r>
      <w:r w:rsidR="003D2663" w:rsidRPr="00E22AE8">
        <w:rPr>
          <w:rFonts w:ascii="Arial" w:hAnsi="Arial" w:cs="Arial"/>
          <w:sz w:val="16"/>
          <w:szCs w:val="16"/>
        </w:rPr>
        <w:t xml:space="preserve">  (</w:t>
      </w:r>
      <w:r w:rsidR="00E4775A" w:rsidRPr="00E22AE8">
        <w:rPr>
          <w:rFonts w:ascii="Arial" w:hAnsi="Arial" w:cs="Arial"/>
          <w:sz w:val="16"/>
          <w:szCs w:val="16"/>
        </w:rPr>
        <w:t>5</w:t>
      </w:r>
      <w:r w:rsidR="003D2663" w:rsidRPr="00E22AE8">
        <w:rPr>
          <w:rFonts w:ascii="Arial" w:hAnsi="Arial" w:cs="Arial"/>
          <w:sz w:val="16"/>
          <w:szCs w:val="16"/>
        </w:rPr>
        <w:t xml:space="preserve"> jours)</w:t>
      </w:r>
    </w:p>
    <w:p w:rsidR="003A42F9" w:rsidRPr="00E22AE8" w:rsidRDefault="003A42F9" w:rsidP="003A42F9">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Teneur en </w:t>
      </w:r>
      <w:proofErr w:type="spellStart"/>
      <w:r w:rsidRPr="00E22AE8">
        <w:rPr>
          <w:rFonts w:ascii="Arial" w:hAnsi="Arial" w:cs="Arial"/>
          <w:color w:val="000000"/>
          <w:sz w:val="16"/>
          <w:szCs w:val="16"/>
        </w:rPr>
        <w:t>carb.organique</w:t>
      </w:r>
      <w:proofErr w:type="spellEnd"/>
      <w:r w:rsidRPr="00E22AE8">
        <w:rPr>
          <w:rFonts w:ascii="Arial" w:hAnsi="Arial" w:cs="Arial"/>
          <w:color w:val="000000"/>
          <w:sz w:val="16"/>
          <w:szCs w:val="16"/>
        </w:rPr>
        <w:t xml:space="preserve"> dissout </w:t>
      </w:r>
      <w:r w:rsidR="005C6D6E" w:rsidRPr="00E22AE8">
        <w:rPr>
          <w:rFonts w:ascii="Arial" w:hAnsi="Arial" w:cs="Arial"/>
          <w:color w:val="000000"/>
          <w:sz w:val="16"/>
          <w:szCs w:val="16"/>
        </w:rPr>
        <w:t>COD</w:t>
      </w:r>
      <w:r w:rsidRPr="00E22AE8">
        <w:rPr>
          <w:rFonts w:ascii="Arial" w:hAnsi="Arial" w:cs="Arial"/>
          <w:color w:val="000000"/>
          <w:sz w:val="16"/>
          <w:szCs w:val="16"/>
        </w:rPr>
        <w:t xml:space="preserve"> #</w:t>
      </w:r>
      <w:r w:rsidRPr="00E22AE8">
        <w:rPr>
          <w:rFonts w:ascii="Arial" w:hAnsi="Arial" w:cs="Arial"/>
          <w:color w:val="000000"/>
          <w:sz w:val="16"/>
          <w:szCs w:val="16"/>
        </w:rPr>
        <w:tab/>
        <w:t>ISO 8245</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w:t>
      </w:r>
      <w:r w:rsidR="00E4775A" w:rsidRPr="00E22AE8">
        <w:rPr>
          <w:rFonts w:ascii="Arial" w:hAnsi="Arial" w:cs="Arial"/>
          <w:color w:val="000000"/>
          <w:sz w:val="16"/>
          <w:szCs w:val="16"/>
        </w:rPr>
        <w:t>5</w:t>
      </w:r>
      <w:r w:rsidR="003D2663" w:rsidRPr="00E22AE8">
        <w:rPr>
          <w:rFonts w:ascii="Arial" w:hAnsi="Arial" w:cs="Arial"/>
          <w:color w:val="000000"/>
          <w:sz w:val="16"/>
          <w:szCs w:val="16"/>
        </w:rPr>
        <w:t xml:space="preserve"> jours)</w:t>
      </w:r>
      <w:r w:rsidRPr="00E22AE8">
        <w:rPr>
          <w:rFonts w:ascii="Arial" w:hAnsi="Arial" w:cs="Arial"/>
          <w:color w:val="000000"/>
          <w:sz w:val="16"/>
          <w:szCs w:val="16"/>
        </w:rPr>
        <w:tab/>
      </w:r>
    </w:p>
    <w:p w:rsidR="00B072F5" w:rsidRPr="00E22AE8" w:rsidRDefault="00B072F5"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Métaux #</w:t>
      </w:r>
      <w:r w:rsidR="003F7D62" w:rsidRPr="00E22AE8">
        <w:rPr>
          <w:rFonts w:ascii="Arial" w:hAnsi="Arial" w:cs="Arial"/>
          <w:color w:val="000000"/>
          <w:sz w:val="16"/>
          <w:szCs w:val="16"/>
        </w:rPr>
        <w:tab/>
        <w:t>ISO 17294-1/2</w:t>
      </w:r>
      <w:r w:rsidR="003D2663" w:rsidRPr="00E22AE8">
        <w:rPr>
          <w:rFonts w:ascii="Arial" w:hAnsi="Arial" w:cs="Arial"/>
          <w:color w:val="000000"/>
          <w:sz w:val="16"/>
          <w:szCs w:val="16"/>
        </w:rPr>
        <w:t xml:space="preserve">   (</w:t>
      </w:r>
      <w:r w:rsidR="00E4775A" w:rsidRPr="00E22AE8">
        <w:rPr>
          <w:rFonts w:ascii="Arial" w:hAnsi="Arial" w:cs="Arial"/>
          <w:color w:val="000000"/>
          <w:sz w:val="16"/>
          <w:szCs w:val="16"/>
        </w:rPr>
        <w:t>15</w:t>
      </w:r>
      <w:r w:rsidR="003D2663" w:rsidRPr="00E22AE8">
        <w:rPr>
          <w:rFonts w:ascii="Arial" w:hAnsi="Arial" w:cs="Arial"/>
          <w:color w:val="000000"/>
          <w:sz w:val="16"/>
          <w:szCs w:val="16"/>
        </w:rPr>
        <w:t xml:space="preserve"> jours)</w:t>
      </w:r>
    </w:p>
    <w:p w:rsidR="00BF1F56" w:rsidRPr="00DB00C9" w:rsidRDefault="00BF1F56" w:rsidP="00DB00C9">
      <w:pPr>
        <w:autoSpaceDE w:val="0"/>
        <w:autoSpaceDN w:val="0"/>
        <w:adjustRightInd w:val="0"/>
        <w:ind w:left="708"/>
        <w:jc w:val="both"/>
        <w:rPr>
          <w:rFonts w:ascii="Arial" w:hAnsi="Arial" w:cs="Arial"/>
          <w:color w:val="000000"/>
          <w:sz w:val="12"/>
          <w:szCs w:val="12"/>
        </w:rPr>
      </w:pPr>
      <w:r w:rsidRPr="00DB00C9">
        <w:rPr>
          <w:rFonts w:ascii="Arial" w:hAnsi="Arial" w:cs="Arial"/>
          <w:color w:val="000000"/>
          <w:sz w:val="12"/>
          <w:szCs w:val="12"/>
        </w:rPr>
        <w:t>(par dé</w:t>
      </w:r>
      <w:r w:rsidR="00D95C42" w:rsidRPr="00DB00C9">
        <w:rPr>
          <w:rFonts w:ascii="Arial" w:hAnsi="Arial" w:cs="Arial"/>
          <w:color w:val="000000"/>
          <w:sz w:val="12"/>
          <w:szCs w:val="12"/>
        </w:rPr>
        <w:t>faut</w:t>
      </w:r>
      <w:r w:rsidR="00502EE9" w:rsidRPr="00DB00C9">
        <w:rPr>
          <w:rFonts w:ascii="Arial" w:hAnsi="Arial" w:cs="Arial"/>
          <w:color w:val="000000"/>
          <w:sz w:val="12"/>
          <w:szCs w:val="12"/>
        </w:rPr>
        <w:t xml:space="preserve"> : arsenic, aluminium, </w:t>
      </w:r>
      <w:r w:rsidR="008E7D39" w:rsidRPr="00DB00C9">
        <w:rPr>
          <w:rFonts w:ascii="Arial" w:hAnsi="Arial" w:cs="Arial"/>
          <w:color w:val="000000"/>
          <w:sz w:val="12"/>
          <w:szCs w:val="12"/>
        </w:rPr>
        <w:t xml:space="preserve">antimoine, </w:t>
      </w:r>
      <w:r w:rsidR="00502EE9" w:rsidRPr="00DB00C9">
        <w:rPr>
          <w:rFonts w:ascii="Arial" w:hAnsi="Arial" w:cs="Arial"/>
          <w:color w:val="000000"/>
          <w:sz w:val="12"/>
          <w:szCs w:val="12"/>
        </w:rPr>
        <w:t>bore,  cadmium, chrome, silicium, manganèse, fer, cuivre, nickel, zinc, plomb, sélénium</w:t>
      </w:r>
      <w:r w:rsidR="00DB00C9" w:rsidRPr="00DB00C9">
        <w:rPr>
          <w:rFonts w:ascii="Arial" w:hAnsi="Arial" w:cs="Arial"/>
          <w:color w:val="000000"/>
          <w:sz w:val="12"/>
          <w:szCs w:val="12"/>
        </w:rPr>
        <w:t>, uranium</w:t>
      </w:r>
      <w:r w:rsidR="00502EE9" w:rsidRPr="00DB00C9">
        <w:rPr>
          <w:rFonts w:ascii="Arial" w:hAnsi="Arial" w:cs="Arial"/>
          <w:color w:val="000000"/>
          <w:sz w:val="12"/>
          <w:szCs w:val="12"/>
        </w:rPr>
        <w:t>)</w:t>
      </w:r>
    </w:p>
    <w:p w:rsidR="00CD0F8A" w:rsidRPr="00E22AE8" w:rsidRDefault="00CD0F8A" w:rsidP="00B072F5">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Mercure #</w:t>
      </w:r>
      <w:r w:rsidRPr="00E22AE8">
        <w:rPr>
          <w:rFonts w:ascii="Arial" w:hAnsi="Arial" w:cs="Arial"/>
          <w:color w:val="000000"/>
          <w:sz w:val="16"/>
          <w:szCs w:val="16"/>
        </w:rPr>
        <w:tab/>
      </w:r>
      <w:r w:rsidR="008E7D39" w:rsidRPr="00E22AE8">
        <w:rPr>
          <w:rFonts w:ascii="Arial" w:hAnsi="Arial" w:cs="Arial"/>
          <w:color w:val="000000"/>
          <w:sz w:val="16"/>
          <w:szCs w:val="16"/>
        </w:rPr>
        <w:t xml:space="preserve">ISO 17852 (1)   </w:t>
      </w:r>
      <w:r w:rsidR="003D2663" w:rsidRPr="00E22AE8">
        <w:rPr>
          <w:rFonts w:ascii="Arial" w:hAnsi="Arial" w:cs="Arial"/>
          <w:color w:val="000000"/>
          <w:sz w:val="16"/>
          <w:szCs w:val="16"/>
        </w:rPr>
        <w:t>(</w:t>
      </w:r>
      <w:r w:rsidR="00E4775A" w:rsidRPr="00E22AE8">
        <w:rPr>
          <w:rFonts w:ascii="Arial" w:hAnsi="Arial" w:cs="Arial"/>
          <w:color w:val="000000"/>
          <w:sz w:val="16"/>
          <w:szCs w:val="16"/>
        </w:rPr>
        <w:t>10</w:t>
      </w:r>
      <w:r w:rsidR="003D2663" w:rsidRPr="00E22AE8">
        <w:rPr>
          <w:rFonts w:ascii="Arial" w:hAnsi="Arial" w:cs="Arial"/>
          <w:color w:val="000000"/>
          <w:sz w:val="16"/>
          <w:szCs w:val="16"/>
        </w:rPr>
        <w:t xml:space="preserve"> jours)</w:t>
      </w:r>
    </w:p>
    <w:p w:rsidR="005660F4" w:rsidRPr="00E22AE8" w:rsidRDefault="005660F4" w:rsidP="005660F4">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Antimoine #</w:t>
      </w:r>
      <w:r w:rsidRPr="00E22AE8">
        <w:rPr>
          <w:rFonts w:ascii="Arial" w:hAnsi="Arial" w:cs="Arial"/>
          <w:color w:val="000000"/>
          <w:sz w:val="16"/>
          <w:szCs w:val="16"/>
        </w:rPr>
        <w:tab/>
      </w:r>
      <w:r w:rsidR="0093526F" w:rsidRPr="00E22AE8">
        <w:rPr>
          <w:rFonts w:ascii="Arial" w:hAnsi="Arial" w:cs="Arial"/>
          <w:color w:val="000000"/>
          <w:sz w:val="16"/>
          <w:szCs w:val="16"/>
        </w:rPr>
        <w:t xml:space="preserve">ISO 17294-1/2 (1)  </w:t>
      </w:r>
      <w:r w:rsidRPr="00E22AE8">
        <w:rPr>
          <w:rFonts w:ascii="Arial" w:hAnsi="Arial" w:cs="Arial"/>
          <w:color w:val="000000"/>
          <w:sz w:val="16"/>
          <w:szCs w:val="16"/>
        </w:rPr>
        <w:t>(</w:t>
      </w:r>
      <w:r w:rsidR="00A40843" w:rsidRPr="00E22AE8">
        <w:rPr>
          <w:rFonts w:ascii="Arial" w:hAnsi="Arial" w:cs="Arial"/>
          <w:color w:val="000000"/>
          <w:sz w:val="16"/>
          <w:szCs w:val="16"/>
        </w:rPr>
        <w:t xml:space="preserve">15 </w:t>
      </w:r>
      <w:r w:rsidRPr="00E22AE8">
        <w:rPr>
          <w:rFonts w:ascii="Arial" w:hAnsi="Arial" w:cs="Arial"/>
          <w:color w:val="000000"/>
          <w:sz w:val="16"/>
          <w:szCs w:val="16"/>
        </w:rPr>
        <w:t>jours)</w:t>
      </w:r>
    </w:p>
    <w:p w:rsidR="00C12C24" w:rsidRPr="00E22AE8" w:rsidRDefault="00F05126" w:rsidP="009C27F8">
      <w:pPr>
        <w:autoSpaceDE w:val="0"/>
        <w:autoSpaceDN w:val="0"/>
        <w:adjustRightInd w:val="0"/>
        <w:ind w:left="708"/>
        <w:jc w:val="both"/>
        <w:rPr>
          <w:rFonts w:ascii="Arial" w:hAnsi="Arial" w:cs="Arial"/>
          <w:color w:val="000000"/>
          <w:sz w:val="16"/>
          <w:szCs w:val="16"/>
        </w:rPr>
      </w:pPr>
      <w:proofErr w:type="spellStart"/>
      <w:r w:rsidRPr="00E22AE8">
        <w:rPr>
          <w:rFonts w:ascii="Arial" w:hAnsi="Arial" w:cs="Arial"/>
          <w:color w:val="000000"/>
          <w:sz w:val="16"/>
          <w:szCs w:val="16"/>
        </w:rPr>
        <w:t>Hydrocarb</w:t>
      </w:r>
      <w:r w:rsidR="003F7D62" w:rsidRPr="00E22AE8">
        <w:rPr>
          <w:rFonts w:ascii="Arial" w:hAnsi="Arial" w:cs="Arial"/>
          <w:color w:val="000000"/>
          <w:sz w:val="16"/>
          <w:szCs w:val="16"/>
        </w:rPr>
        <w:t>.</w:t>
      </w:r>
      <w:r w:rsidRPr="00E22AE8">
        <w:rPr>
          <w:rFonts w:ascii="Arial" w:hAnsi="Arial" w:cs="Arial"/>
          <w:color w:val="000000"/>
          <w:sz w:val="16"/>
          <w:szCs w:val="16"/>
        </w:rPr>
        <w:t>polycycl</w:t>
      </w:r>
      <w:r w:rsidR="003F7D62" w:rsidRPr="00E22AE8">
        <w:rPr>
          <w:rFonts w:ascii="Arial" w:hAnsi="Arial" w:cs="Arial"/>
          <w:color w:val="000000"/>
          <w:sz w:val="16"/>
          <w:szCs w:val="16"/>
        </w:rPr>
        <w:t>.</w:t>
      </w:r>
      <w:r w:rsidRPr="00E22AE8">
        <w:rPr>
          <w:rFonts w:ascii="Arial" w:hAnsi="Arial" w:cs="Arial"/>
          <w:color w:val="000000"/>
          <w:sz w:val="16"/>
          <w:szCs w:val="16"/>
        </w:rPr>
        <w:t>aromatiques</w:t>
      </w:r>
      <w:proofErr w:type="spellEnd"/>
      <w:r w:rsidRPr="00E22AE8">
        <w:rPr>
          <w:rFonts w:ascii="Arial" w:hAnsi="Arial" w:cs="Arial"/>
          <w:color w:val="000000"/>
          <w:sz w:val="16"/>
          <w:szCs w:val="16"/>
        </w:rPr>
        <w:t xml:space="preserve"> </w:t>
      </w:r>
      <w:r w:rsidR="002E0880" w:rsidRPr="00E22AE8">
        <w:rPr>
          <w:rFonts w:ascii="Arial" w:hAnsi="Arial" w:cs="Arial"/>
          <w:color w:val="000000"/>
          <w:sz w:val="16"/>
          <w:szCs w:val="16"/>
        </w:rPr>
        <w:t xml:space="preserve">(HPA) </w:t>
      </w:r>
      <w:r w:rsidRPr="00E22AE8">
        <w:rPr>
          <w:rFonts w:ascii="Arial" w:hAnsi="Arial" w:cs="Arial"/>
          <w:color w:val="000000"/>
          <w:sz w:val="16"/>
          <w:szCs w:val="16"/>
        </w:rPr>
        <w:t xml:space="preserve"># </w:t>
      </w:r>
      <w:r w:rsidR="003F7D62" w:rsidRPr="00E22AE8">
        <w:rPr>
          <w:rFonts w:ascii="Arial" w:hAnsi="Arial" w:cs="Arial"/>
          <w:color w:val="000000"/>
          <w:sz w:val="16"/>
          <w:szCs w:val="16"/>
        </w:rPr>
        <w:tab/>
      </w:r>
      <w:r w:rsidR="00C57DE0">
        <w:rPr>
          <w:rFonts w:ascii="Arial" w:hAnsi="Arial" w:cs="Arial"/>
          <w:color w:val="000000"/>
          <w:sz w:val="16"/>
          <w:szCs w:val="16"/>
        </w:rPr>
        <w:t>SOP 3136</w:t>
      </w:r>
      <w:r w:rsidR="00C57DE0" w:rsidRPr="00E22AE8">
        <w:rPr>
          <w:rFonts w:ascii="Arial" w:hAnsi="Arial" w:cs="Arial"/>
          <w:color w:val="000000"/>
          <w:sz w:val="16"/>
          <w:szCs w:val="16"/>
        </w:rPr>
        <w:t xml:space="preserve">2 (2) </w:t>
      </w:r>
      <w:r w:rsidR="00C57DE0">
        <w:rPr>
          <w:rFonts w:ascii="Arial" w:hAnsi="Arial" w:cs="Arial"/>
          <w:color w:val="000000"/>
          <w:sz w:val="16"/>
          <w:szCs w:val="16"/>
        </w:rPr>
        <w:t xml:space="preserve"> </w:t>
      </w:r>
      <w:r w:rsidR="003D2663" w:rsidRPr="00E22AE8">
        <w:rPr>
          <w:rFonts w:ascii="Arial" w:hAnsi="Arial" w:cs="Arial"/>
          <w:color w:val="000000"/>
          <w:sz w:val="16"/>
          <w:szCs w:val="16"/>
        </w:rPr>
        <w:t>(</w:t>
      </w:r>
      <w:r w:rsidR="00E4775A" w:rsidRPr="00E22AE8">
        <w:rPr>
          <w:rFonts w:ascii="Arial" w:hAnsi="Arial" w:cs="Arial"/>
          <w:color w:val="000000"/>
          <w:sz w:val="16"/>
          <w:szCs w:val="16"/>
        </w:rPr>
        <w:t>15</w:t>
      </w:r>
      <w:r w:rsidR="003D2663" w:rsidRPr="00E22AE8">
        <w:rPr>
          <w:rFonts w:ascii="Arial" w:hAnsi="Arial" w:cs="Arial"/>
          <w:color w:val="000000"/>
          <w:sz w:val="16"/>
          <w:szCs w:val="16"/>
        </w:rPr>
        <w:t xml:space="preserve"> jours)</w:t>
      </w:r>
    </w:p>
    <w:p w:rsidR="00627261" w:rsidRDefault="00C12C24" w:rsidP="00C12C24">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 xml:space="preserve">Polychlorobiphényles # </w:t>
      </w:r>
      <w:r w:rsidRPr="00E22AE8">
        <w:rPr>
          <w:rFonts w:ascii="Arial" w:hAnsi="Arial" w:cs="Arial"/>
          <w:color w:val="000000"/>
          <w:sz w:val="16"/>
          <w:szCs w:val="16"/>
        </w:rPr>
        <w:tab/>
      </w:r>
      <w:r w:rsidR="00C57DE0">
        <w:rPr>
          <w:rFonts w:ascii="Arial" w:hAnsi="Arial" w:cs="Arial"/>
          <w:color w:val="000000"/>
          <w:sz w:val="16"/>
          <w:szCs w:val="16"/>
        </w:rPr>
        <w:t>SOP 3136</w:t>
      </w:r>
      <w:r w:rsidR="00C57DE0" w:rsidRPr="00E22AE8">
        <w:rPr>
          <w:rFonts w:ascii="Arial" w:hAnsi="Arial" w:cs="Arial"/>
          <w:color w:val="000000"/>
          <w:sz w:val="16"/>
          <w:szCs w:val="16"/>
        </w:rPr>
        <w:t xml:space="preserve">2 (2) </w:t>
      </w:r>
      <w:r w:rsidR="00C57DE0">
        <w:rPr>
          <w:rFonts w:ascii="Arial" w:hAnsi="Arial" w:cs="Arial"/>
          <w:color w:val="000000"/>
          <w:sz w:val="16"/>
          <w:szCs w:val="16"/>
        </w:rPr>
        <w:t xml:space="preserve"> </w:t>
      </w:r>
      <w:r w:rsidR="003D2663" w:rsidRPr="00E22AE8">
        <w:rPr>
          <w:rFonts w:ascii="Arial" w:hAnsi="Arial" w:cs="Arial"/>
          <w:color w:val="000000"/>
          <w:sz w:val="16"/>
          <w:szCs w:val="16"/>
        </w:rPr>
        <w:t>(</w:t>
      </w:r>
      <w:r w:rsidR="00E4775A" w:rsidRPr="00E22AE8">
        <w:rPr>
          <w:rFonts w:ascii="Arial" w:hAnsi="Arial" w:cs="Arial"/>
          <w:color w:val="000000"/>
          <w:sz w:val="16"/>
          <w:szCs w:val="16"/>
        </w:rPr>
        <w:t>15</w:t>
      </w:r>
      <w:r w:rsidR="003D2663" w:rsidRPr="00E22AE8">
        <w:rPr>
          <w:rFonts w:ascii="Arial" w:hAnsi="Arial" w:cs="Arial"/>
          <w:color w:val="000000"/>
          <w:sz w:val="16"/>
          <w:szCs w:val="16"/>
        </w:rPr>
        <w:t xml:space="preserve"> jours) </w:t>
      </w:r>
    </w:p>
    <w:p w:rsidR="00C12C24" w:rsidRPr="00E22AE8" w:rsidRDefault="00627261" w:rsidP="00C12C24">
      <w:pPr>
        <w:autoSpaceDE w:val="0"/>
        <w:autoSpaceDN w:val="0"/>
        <w:adjustRightInd w:val="0"/>
        <w:ind w:left="708"/>
        <w:jc w:val="both"/>
        <w:rPr>
          <w:rFonts w:ascii="Arial" w:hAnsi="Arial" w:cs="Arial"/>
          <w:color w:val="000000"/>
          <w:sz w:val="16"/>
          <w:szCs w:val="16"/>
        </w:rPr>
      </w:pPr>
      <w:r w:rsidRPr="00043F32">
        <w:rPr>
          <w:rFonts w:ascii="Arial" w:hAnsi="Arial" w:cs="Arial"/>
          <w:color w:val="000000"/>
          <w:sz w:val="16"/>
          <w:szCs w:val="16"/>
          <w:highlight w:val="yellow"/>
        </w:rPr>
        <w:t>Indice hydrocarbures C10-C40</w:t>
      </w:r>
      <w:r w:rsidR="00C12C24" w:rsidRPr="00043F32">
        <w:rPr>
          <w:rFonts w:ascii="Arial" w:hAnsi="Arial" w:cs="Arial"/>
          <w:color w:val="000000"/>
          <w:sz w:val="16"/>
          <w:szCs w:val="16"/>
          <w:highlight w:val="yellow"/>
        </w:rPr>
        <w:tab/>
      </w:r>
      <w:r w:rsidRPr="00043F32">
        <w:rPr>
          <w:rFonts w:ascii="Arial" w:hAnsi="Arial" w:cs="Arial"/>
          <w:color w:val="000000"/>
          <w:sz w:val="16"/>
          <w:szCs w:val="16"/>
          <w:highlight w:val="yellow"/>
        </w:rPr>
        <w:t>SOP 31371</w:t>
      </w:r>
      <w:r w:rsidR="00043F32" w:rsidRPr="00043F32">
        <w:rPr>
          <w:rFonts w:ascii="Arial" w:hAnsi="Arial" w:cs="Arial"/>
          <w:color w:val="000000"/>
          <w:sz w:val="16"/>
          <w:szCs w:val="16"/>
          <w:highlight w:val="yellow"/>
        </w:rPr>
        <w:t>)2)   (15 jours)</w:t>
      </w:r>
    </w:p>
    <w:p w:rsidR="00CD0F8A" w:rsidRDefault="00F05126"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Solvants volatils # (BTX et THM)</w:t>
      </w:r>
      <w:r w:rsidR="003F7D62" w:rsidRPr="00E22AE8">
        <w:rPr>
          <w:rFonts w:ascii="Arial" w:hAnsi="Arial" w:cs="Arial"/>
          <w:color w:val="000000"/>
          <w:sz w:val="16"/>
          <w:szCs w:val="16"/>
        </w:rPr>
        <w:tab/>
      </w:r>
      <w:r w:rsidR="00481D30" w:rsidRPr="00E22AE8">
        <w:rPr>
          <w:rFonts w:ascii="Arial" w:hAnsi="Arial" w:cs="Arial"/>
          <w:color w:val="000000"/>
          <w:sz w:val="16"/>
          <w:szCs w:val="16"/>
        </w:rPr>
        <w:t>ISO 10301 (1) ou SOP 31342 (2)</w:t>
      </w:r>
      <w:r w:rsidR="003D2663" w:rsidRPr="00E22AE8">
        <w:rPr>
          <w:rFonts w:ascii="Arial" w:hAnsi="Arial" w:cs="Arial"/>
          <w:color w:val="000000"/>
          <w:sz w:val="16"/>
          <w:szCs w:val="16"/>
        </w:rPr>
        <w:t xml:space="preserve"> </w:t>
      </w:r>
      <w:r w:rsidR="00072471" w:rsidRPr="00E22AE8">
        <w:rPr>
          <w:rFonts w:ascii="Arial" w:hAnsi="Arial" w:cs="Arial"/>
          <w:color w:val="000000"/>
          <w:sz w:val="16"/>
          <w:szCs w:val="16"/>
        </w:rPr>
        <w:t xml:space="preserve"> </w:t>
      </w:r>
      <w:r w:rsidR="003D2663" w:rsidRPr="00E22AE8">
        <w:rPr>
          <w:rFonts w:ascii="Arial" w:hAnsi="Arial" w:cs="Arial"/>
          <w:color w:val="000000"/>
          <w:sz w:val="16"/>
          <w:szCs w:val="16"/>
        </w:rPr>
        <w:t xml:space="preserve"> (</w:t>
      </w:r>
      <w:r w:rsidR="00E4775A" w:rsidRPr="00E22AE8">
        <w:rPr>
          <w:rFonts w:ascii="Arial" w:hAnsi="Arial" w:cs="Arial"/>
          <w:color w:val="000000"/>
          <w:sz w:val="16"/>
          <w:szCs w:val="16"/>
        </w:rPr>
        <w:t>5</w:t>
      </w:r>
      <w:r w:rsidR="003D2663" w:rsidRPr="00E22AE8">
        <w:rPr>
          <w:rFonts w:ascii="Arial" w:hAnsi="Arial" w:cs="Arial"/>
          <w:color w:val="000000"/>
          <w:sz w:val="16"/>
          <w:szCs w:val="16"/>
        </w:rPr>
        <w:t xml:space="preserve"> jours)</w:t>
      </w:r>
    </w:p>
    <w:p w:rsidR="0051396C" w:rsidRDefault="0051396C" w:rsidP="0051396C">
      <w:pPr>
        <w:autoSpaceDE w:val="0"/>
        <w:autoSpaceDN w:val="0"/>
        <w:adjustRightInd w:val="0"/>
        <w:ind w:left="708"/>
        <w:jc w:val="both"/>
        <w:rPr>
          <w:rFonts w:ascii="Arial" w:hAnsi="Arial" w:cs="Arial"/>
          <w:color w:val="000000"/>
          <w:sz w:val="16"/>
          <w:szCs w:val="16"/>
        </w:rPr>
      </w:pPr>
      <w:r w:rsidRPr="00A1411E">
        <w:rPr>
          <w:rFonts w:ascii="Arial" w:hAnsi="Arial" w:cs="Arial"/>
          <w:sz w:val="16"/>
          <w:szCs w:val="16"/>
        </w:rPr>
        <w:t xml:space="preserve">Substances </w:t>
      </w:r>
      <w:proofErr w:type="spellStart"/>
      <w:r w:rsidRPr="00A1411E">
        <w:rPr>
          <w:rFonts w:ascii="Arial" w:hAnsi="Arial" w:cs="Arial"/>
          <w:sz w:val="16"/>
          <w:szCs w:val="16"/>
        </w:rPr>
        <w:t>perfluoroalkylées</w:t>
      </w:r>
      <w:proofErr w:type="spellEnd"/>
      <w:r w:rsidR="006110A1">
        <w:rPr>
          <w:rFonts w:ascii="Arial" w:hAnsi="Arial" w:cs="Arial"/>
          <w:sz w:val="16"/>
          <w:szCs w:val="16"/>
        </w:rPr>
        <w:t xml:space="preserve"> </w:t>
      </w:r>
      <w:r w:rsidR="006110A1" w:rsidRPr="00E22AE8">
        <w:rPr>
          <w:rFonts w:ascii="Arial" w:hAnsi="Arial" w:cs="Arial"/>
          <w:sz w:val="16"/>
          <w:szCs w:val="16"/>
        </w:rPr>
        <w:t>#</w:t>
      </w:r>
      <w:r>
        <w:rPr>
          <w:rFonts w:ascii="Arial" w:hAnsi="Arial" w:cs="Arial"/>
          <w:sz w:val="16"/>
          <w:szCs w:val="16"/>
        </w:rPr>
        <w:tab/>
      </w:r>
      <w:r w:rsidRPr="00A1411E">
        <w:rPr>
          <w:rFonts w:ascii="Arial" w:hAnsi="Arial" w:cs="Arial"/>
          <w:sz w:val="16"/>
          <w:szCs w:val="16"/>
        </w:rPr>
        <w:t>SOP 31303 (2)</w:t>
      </w:r>
      <w:r>
        <w:rPr>
          <w:rFonts w:ascii="Arial" w:hAnsi="Arial" w:cs="Arial"/>
          <w:sz w:val="16"/>
          <w:szCs w:val="16"/>
        </w:rPr>
        <w:t xml:space="preserve">   </w:t>
      </w:r>
      <w:r w:rsidRPr="00E22AE8">
        <w:rPr>
          <w:rFonts w:ascii="Arial" w:hAnsi="Arial" w:cs="Arial"/>
          <w:color w:val="000000"/>
          <w:sz w:val="16"/>
          <w:szCs w:val="16"/>
        </w:rPr>
        <w:t>(15 jours)</w:t>
      </w:r>
    </w:p>
    <w:p w:rsidR="003C5B0F" w:rsidRDefault="003C5B0F" w:rsidP="0051396C">
      <w:pPr>
        <w:autoSpaceDE w:val="0"/>
        <w:autoSpaceDN w:val="0"/>
        <w:adjustRightInd w:val="0"/>
        <w:ind w:left="708"/>
        <w:jc w:val="both"/>
        <w:rPr>
          <w:rFonts w:ascii="Arial" w:hAnsi="Arial" w:cs="Arial"/>
          <w:sz w:val="16"/>
          <w:szCs w:val="16"/>
        </w:rPr>
      </w:pPr>
      <w:r>
        <w:rPr>
          <w:rFonts w:ascii="Arial" w:hAnsi="Arial" w:cs="Arial"/>
          <w:sz w:val="16"/>
          <w:szCs w:val="16"/>
        </w:rPr>
        <w:t xml:space="preserve">Acides </w:t>
      </w:r>
      <w:proofErr w:type="spellStart"/>
      <w:r>
        <w:rPr>
          <w:rFonts w:ascii="Arial" w:hAnsi="Arial" w:cs="Arial"/>
          <w:sz w:val="16"/>
          <w:szCs w:val="16"/>
        </w:rPr>
        <w:t>haloacétiques</w:t>
      </w:r>
      <w:proofErr w:type="spellEnd"/>
      <w:r>
        <w:rPr>
          <w:rFonts w:ascii="Arial" w:hAnsi="Arial" w:cs="Arial"/>
          <w:sz w:val="16"/>
          <w:szCs w:val="16"/>
        </w:rPr>
        <w:tab/>
      </w:r>
      <w:r w:rsidRPr="003C5B0F">
        <w:rPr>
          <w:rFonts w:ascii="Arial" w:hAnsi="Arial" w:cs="Arial"/>
          <w:sz w:val="16"/>
          <w:szCs w:val="16"/>
        </w:rPr>
        <w:t>SOP 3</w:t>
      </w:r>
      <w:r>
        <w:rPr>
          <w:rFonts w:ascii="Arial" w:hAnsi="Arial" w:cs="Arial"/>
          <w:sz w:val="16"/>
          <w:szCs w:val="16"/>
        </w:rPr>
        <w:t>1304 (2)   (15 jours)</w:t>
      </w:r>
    </w:p>
    <w:p w:rsidR="00627261" w:rsidRDefault="00627261" w:rsidP="0051396C">
      <w:pPr>
        <w:autoSpaceDE w:val="0"/>
        <w:autoSpaceDN w:val="0"/>
        <w:adjustRightInd w:val="0"/>
        <w:ind w:left="708"/>
        <w:jc w:val="both"/>
        <w:rPr>
          <w:rFonts w:ascii="Arial" w:hAnsi="Arial" w:cs="Arial"/>
          <w:color w:val="000000"/>
          <w:sz w:val="16"/>
          <w:szCs w:val="16"/>
        </w:rPr>
      </w:pPr>
      <w:r w:rsidRPr="00627261">
        <w:rPr>
          <w:rFonts w:ascii="Arial" w:hAnsi="Arial" w:cs="Arial"/>
          <w:sz w:val="16"/>
          <w:szCs w:val="16"/>
          <w:highlight w:val="yellow"/>
        </w:rPr>
        <w:t xml:space="preserve">Acide </w:t>
      </w:r>
      <w:proofErr w:type="spellStart"/>
      <w:r w:rsidRPr="00627261">
        <w:rPr>
          <w:rFonts w:ascii="Arial" w:hAnsi="Arial" w:cs="Arial"/>
          <w:sz w:val="16"/>
          <w:szCs w:val="16"/>
          <w:highlight w:val="yellow"/>
        </w:rPr>
        <w:t>trifluoroacétique</w:t>
      </w:r>
      <w:proofErr w:type="spellEnd"/>
      <w:r w:rsidRPr="00627261">
        <w:rPr>
          <w:rFonts w:ascii="Arial" w:hAnsi="Arial" w:cs="Arial"/>
          <w:sz w:val="16"/>
          <w:szCs w:val="16"/>
          <w:highlight w:val="yellow"/>
        </w:rPr>
        <w:tab/>
        <w:t>SOP 31306 (2)   (15 jours)</w:t>
      </w:r>
    </w:p>
    <w:p w:rsidR="0051396C" w:rsidRPr="00E22AE8" w:rsidRDefault="0051396C" w:rsidP="0051396C">
      <w:pPr>
        <w:autoSpaceDE w:val="0"/>
        <w:autoSpaceDN w:val="0"/>
        <w:adjustRightInd w:val="0"/>
        <w:ind w:left="708"/>
        <w:jc w:val="both"/>
        <w:rPr>
          <w:rFonts w:ascii="Arial" w:hAnsi="Arial" w:cs="Arial"/>
          <w:sz w:val="16"/>
          <w:szCs w:val="16"/>
        </w:rPr>
      </w:pPr>
    </w:p>
    <w:p w:rsidR="00063A72" w:rsidRDefault="00063A72" w:rsidP="009C27F8">
      <w:pPr>
        <w:autoSpaceDE w:val="0"/>
        <w:autoSpaceDN w:val="0"/>
        <w:adjustRightInd w:val="0"/>
        <w:ind w:left="708"/>
        <w:jc w:val="both"/>
        <w:rPr>
          <w:rFonts w:ascii="Arial" w:hAnsi="Arial" w:cs="Arial"/>
          <w:sz w:val="16"/>
          <w:szCs w:val="16"/>
        </w:rPr>
      </w:pPr>
      <w:r w:rsidRPr="00E22AE8">
        <w:rPr>
          <w:rFonts w:ascii="Arial" w:hAnsi="Arial" w:cs="Arial"/>
          <w:sz w:val="16"/>
          <w:szCs w:val="16"/>
        </w:rPr>
        <w:t>Pesticides # et/ou Médicaments</w:t>
      </w:r>
      <w:r w:rsidR="00E5228C" w:rsidRPr="00E22AE8">
        <w:rPr>
          <w:rFonts w:ascii="Arial" w:hAnsi="Arial" w:cs="Arial"/>
          <w:sz w:val="16"/>
          <w:szCs w:val="16"/>
        </w:rPr>
        <w:t xml:space="preserve"> #</w:t>
      </w:r>
      <w:r w:rsidRPr="00E22AE8">
        <w:rPr>
          <w:rFonts w:ascii="Arial" w:hAnsi="Arial" w:cs="Arial"/>
          <w:sz w:val="16"/>
          <w:szCs w:val="16"/>
        </w:rPr>
        <w:tab/>
      </w:r>
      <w:r w:rsidR="00A00356">
        <w:rPr>
          <w:rFonts w:ascii="Arial" w:hAnsi="Arial" w:cs="Arial"/>
          <w:color w:val="000000"/>
          <w:sz w:val="16"/>
          <w:szCs w:val="16"/>
        </w:rPr>
        <w:t>SOP 31302</w:t>
      </w:r>
      <w:r w:rsidR="00A00356" w:rsidRPr="00087E77">
        <w:rPr>
          <w:rFonts w:ascii="Arial" w:hAnsi="Arial" w:cs="Arial"/>
          <w:color w:val="000000"/>
          <w:sz w:val="16"/>
          <w:szCs w:val="16"/>
        </w:rPr>
        <w:t xml:space="preserve"> (2) </w:t>
      </w:r>
      <w:r w:rsidR="00A40843" w:rsidRPr="00E22AE8">
        <w:rPr>
          <w:rFonts w:ascii="Arial" w:hAnsi="Arial" w:cs="Arial"/>
          <w:color w:val="000000"/>
          <w:sz w:val="16"/>
          <w:szCs w:val="16"/>
        </w:rPr>
        <w:t xml:space="preserve">/ </w:t>
      </w:r>
      <w:r w:rsidR="00087E77" w:rsidRPr="00087E77">
        <w:rPr>
          <w:rFonts w:ascii="Arial" w:hAnsi="Arial" w:cs="Arial"/>
          <w:color w:val="000000"/>
          <w:sz w:val="16"/>
          <w:szCs w:val="16"/>
        </w:rPr>
        <w:t xml:space="preserve">SOP 31305 (2) </w:t>
      </w:r>
      <w:r w:rsidRPr="00E22AE8">
        <w:rPr>
          <w:rFonts w:ascii="Arial" w:hAnsi="Arial" w:cs="Arial"/>
          <w:sz w:val="16"/>
          <w:szCs w:val="16"/>
        </w:rPr>
        <w:t>(15 jours)</w:t>
      </w:r>
    </w:p>
    <w:p w:rsidR="00E5161A" w:rsidRPr="00E22AE8" w:rsidRDefault="00E5161A" w:rsidP="009C27F8">
      <w:pPr>
        <w:autoSpaceDE w:val="0"/>
        <w:autoSpaceDN w:val="0"/>
        <w:adjustRightInd w:val="0"/>
        <w:ind w:left="708"/>
        <w:jc w:val="both"/>
        <w:rPr>
          <w:rFonts w:ascii="Arial" w:hAnsi="Arial" w:cs="Arial"/>
          <w:sz w:val="16"/>
          <w:szCs w:val="16"/>
        </w:rPr>
      </w:pPr>
    </w:p>
    <w:p w:rsidR="0016204D" w:rsidRPr="00E22AE8" w:rsidRDefault="00062265" w:rsidP="009C27F8">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La </w:t>
      </w:r>
      <w:r w:rsidR="00366F78" w:rsidRPr="00E22AE8">
        <w:rPr>
          <w:rFonts w:ascii="Arial" w:hAnsi="Arial" w:cs="Arial"/>
          <w:sz w:val="16"/>
          <w:szCs w:val="16"/>
        </w:rPr>
        <w:t>liste des compos</w:t>
      </w:r>
      <w:r w:rsidR="00260387" w:rsidRPr="00E22AE8">
        <w:rPr>
          <w:rFonts w:ascii="Arial" w:hAnsi="Arial" w:cs="Arial"/>
          <w:sz w:val="16"/>
          <w:szCs w:val="16"/>
        </w:rPr>
        <w:t>és</w:t>
      </w:r>
      <w:r w:rsidR="00063A72" w:rsidRPr="00E22AE8">
        <w:rPr>
          <w:rFonts w:ascii="Arial" w:hAnsi="Arial" w:cs="Arial"/>
          <w:sz w:val="16"/>
          <w:szCs w:val="16"/>
        </w:rPr>
        <w:t xml:space="preserve"> </w:t>
      </w:r>
      <w:r w:rsidRPr="00E22AE8">
        <w:rPr>
          <w:rFonts w:ascii="Arial" w:hAnsi="Arial" w:cs="Arial"/>
          <w:sz w:val="16"/>
          <w:szCs w:val="16"/>
        </w:rPr>
        <w:t xml:space="preserve">est </w:t>
      </w:r>
      <w:r w:rsidR="00366F78" w:rsidRPr="00E22AE8">
        <w:rPr>
          <w:rFonts w:ascii="Arial" w:hAnsi="Arial" w:cs="Arial"/>
          <w:sz w:val="16"/>
          <w:szCs w:val="16"/>
        </w:rPr>
        <w:t>variable</w:t>
      </w:r>
      <w:r w:rsidRPr="00E22AE8">
        <w:rPr>
          <w:rFonts w:ascii="Arial" w:hAnsi="Arial" w:cs="Arial"/>
          <w:sz w:val="16"/>
          <w:szCs w:val="16"/>
        </w:rPr>
        <w:t xml:space="preserve"> et peut être fournie sur demande ; actuellement les </w:t>
      </w:r>
      <w:r w:rsidR="008A4B9F" w:rsidRPr="00E22AE8">
        <w:rPr>
          <w:rFonts w:ascii="Arial" w:hAnsi="Arial" w:cs="Arial"/>
          <w:sz w:val="16"/>
          <w:szCs w:val="16"/>
        </w:rPr>
        <w:t>compos</w:t>
      </w:r>
      <w:r w:rsidR="00260387" w:rsidRPr="00E22AE8">
        <w:rPr>
          <w:rFonts w:ascii="Arial" w:hAnsi="Arial" w:cs="Arial"/>
          <w:sz w:val="16"/>
          <w:szCs w:val="16"/>
        </w:rPr>
        <w:t>és</w:t>
      </w:r>
      <w:r w:rsidR="008A4B9F" w:rsidRPr="00E22AE8">
        <w:rPr>
          <w:rFonts w:ascii="Arial" w:hAnsi="Arial" w:cs="Arial"/>
          <w:sz w:val="16"/>
          <w:szCs w:val="16"/>
        </w:rPr>
        <w:t xml:space="preserve"> suivants sont </w:t>
      </w:r>
      <w:r w:rsidR="008A4B9F" w:rsidRPr="00E22AE8">
        <w:rPr>
          <w:rFonts w:ascii="Arial" w:hAnsi="Arial" w:cs="Arial"/>
          <w:sz w:val="16"/>
          <w:szCs w:val="16"/>
          <w:u w:val="single"/>
        </w:rPr>
        <w:t>dosés sous accréditation</w:t>
      </w:r>
      <w:r w:rsidR="008A4B9F" w:rsidRPr="00E22AE8">
        <w:rPr>
          <w:rFonts w:ascii="Arial" w:hAnsi="Arial" w:cs="Arial"/>
          <w:sz w:val="16"/>
          <w:szCs w:val="16"/>
        </w:rPr>
        <w:t> :</w:t>
      </w:r>
    </w:p>
    <w:p w:rsidR="008A4B9F" w:rsidRPr="00E22AE8" w:rsidRDefault="008A4B9F" w:rsidP="009C27F8">
      <w:pPr>
        <w:autoSpaceDE w:val="0"/>
        <w:autoSpaceDN w:val="0"/>
        <w:adjustRightInd w:val="0"/>
        <w:ind w:left="708"/>
        <w:jc w:val="both"/>
        <w:rPr>
          <w:rFonts w:ascii="Arial" w:hAnsi="Arial" w:cs="Arial"/>
          <w:sz w:val="16"/>
          <w:szCs w:val="16"/>
        </w:rPr>
      </w:pPr>
    </w:p>
    <w:p w:rsidR="008A4B9F" w:rsidRPr="00E22AE8" w:rsidRDefault="00F030FD" w:rsidP="008A4B9F">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2,4-D, 2,6-Dichlorobenzamide, </w:t>
      </w:r>
      <w:proofErr w:type="spellStart"/>
      <w:r w:rsidRPr="00E22AE8">
        <w:rPr>
          <w:rFonts w:ascii="Arial" w:hAnsi="Arial" w:cs="Arial"/>
          <w:sz w:val="16"/>
          <w:szCs w:val="16"/>
        </w:rPr>
        <w:t>Acetamiprid</w:t>
      </w:r>
      <w:proofErr w:type="spellEnd"/>
      <w:r w:rsidRPr="00E22AE8">
        <w:rPr>
          <w:rFonts w:ascii="Arial" w:hAnsi="Arial" w:cs="Arial"/>
          <w:sz w:val="16"/>
          <w:szCs w:val="16"/>
        </w:rPr>
        <w:t>, AMPA, Atrazine, Atrazine-2-hydroxy, Atrazine-</w:t>
      </w:r>
      <w:proofErr w:type="spellStart"/>
      <w:r w:rsidRPr="00E22AE8">
        <w:rPr>
          <w:rFonts w:ascii="Arial" w:hAnsi="Arial" w:cs="Arial"/>
          <w:sz w:val="16"/>
          <w:szCs w:val="16"/>
        </w:rPr>
        <w:t>desethyl</w:t>
      </w:r>
      <w:proofErr w:type="spellEnd"/>
      <w:r w:rsidRPr="00E22AE8">
        <w:rPr>
          <w:rFonts w:ascii="Arial" w:hAnsi="Arial" w:cs="Arial"/>
          <w:sz w:val="16"/>
          <w:szCs w:val="16"/>
        </w:rPr>
        <w:t>, Atrazine-</w:t>
      </w:r>
      <w:proofErr w:type="spellStart"/>
      <w:r w:rsidRPr="00E22AE8">
        <w:rPr>
          <w:rFonts w:ascii="Arial" w:hAnsi="Arial" w:cs="Arial"/>
          <w:sz w:val="16"/>
          <w:szCs w:val="16"/>
        </w:rPr>
        <w:t>desisopropyl</w:t>
      </w:r>
      <w:proofErr w:type="spellEnd"/>
      <w:r w:rsidRPr="00E22AE8">
        <w:rPr>
          <w:rFonts w:ascii="Arial" w:hAnsi="Arial" w:cs="Arial"/>
          <w:sz w:val="16"/>
          <w:szCs w:val="16"/>
        </w:rPr>
        <w:t xml:space="preserve">, </w:t>
      </w:r>
      <w:proofErr w:type="spellStart"/>
      <w:r w:rsidRPr="00E22AE8">
        <w:rPr>
          <w:rFonts w:ascii="Arial" w:hAnsi="Arial" w:cs="Arial"/>
          <w:sz w:val="16"/>
          <w:szCs w:val="16"/>
        </w:rPr>
        <w:t>Azoxistrobin</w:t>
      </w:r>
      <w:proofErr w:type="spellEnd"/>
      <w:r w:rsidRPr="00E22AE8">
        <w:rPr>
          <w:rFonts w:ascii="Arial" w:hAnsi="Arial" w:cs="Arial"/>
          <w:sz w:val="16"/>
          <w:szCs w:val="16"/>
        </w:rPr>
        <w:t xml:space="preserve">, </w:t>
      </w:r>
      <w:proofErr w:type="spellStart"/>
      <w:r w:rsidRPr="00E22AE8">
        <w:rPr>
          <w:rFonts w:ascii="Arial" w:hAnsi="Arial" w:cs="Arial"/>
          <w:sz w:val="16"/>
          <w:szCs w:val="16"/>
        </w:rPr>
        <w:t>Bentazone</w:t>
      </w:r>
      <w:proofErr w:type="spellEnd"/>
      <w:r w:rsidRPr="00E22AE8">
        <w:rPr>
          <w:rFonts w:ascii="Arial" w:hAnsi="Arial" w:cs="Arial"/>
          <w:sz w:val="16"/>
          <w:szCs w:val="16"/>
        </w:rPr>
        <w:t xml:space="preserve">, </w:t>
      </w:r>
      <w:proofErr w:type="spellStart"/>
      <w:r w:rsidRPr="00E22AE8">
        <w:rPr>
          <w:rFonts w:ascii="Arial" w:hAnsi="Arial" w:cs="Arial"/>
          <w:sz w:val="16"/>
          <w:szCs w:val="16"/>
        </w:rPr>
        <w:t>Carbamazepine</w:t>
      </w:r>
      <w:proofErr w:type="spellEnd"/>
      <w:r w:rsidRPr="00E22AE8">
        <w:rPr>
          <w:rFonts w:ascii="Arial" w:hAnsi="Arial" w:cs="Arial"/>
          <w:sz w:val="16"/>
          <w:szCs w:val="16"/>
        </w:rPr>
        <w:t xml:space="preserve">, </w:t>
      </w:r>
      <w:proofErr w:type="spellStart"/>
      <w:r w:rsidRPr="00E22AE8">
        <w:rPr>
          <w:rFonts w:ascii="Arial" w:hAnsi="Arial" w:cs="Arial"/>
          <w:sz w:val="16"/>
          <w:szCs w:val="16"/>
        </w:rPr>
        <w:t>Chloridazon</w:t>
      </w:r>
      <w:proofErr w:type="spellEnd"/>
      <w:r w:rsidRPr="00E22AE8">
        <w:rPr>
          <w:rFonts w:ascii="Arial" w:hAnsi="Arial" w:cs="Arial"/>
          <w:sz w:val="16"/>
          <w:szCs w:val="16"/>
        </w:rPr>
        <w:t xml:space="preserve">, </w:t>
      </w:r>
      <w:proofErr w:type="spellStart"/>
      <w:r w:rsidRPr="00E22AE8">
        <w:rPr>
          <w:rFonts w:ascii="Arial" w:hAnsi="Arial" w:cs="Arial"/>
          <w:sz w:val="16"/>
          <w:szCs w:val="16"/>
        </w:rPr>
        <w:t>Chlortoluron</w:t>
      </w:r>
      <w:proofErr w:type="spellEnd"/>
      <w:r w:rsidRPr="00E22AE8">
        <w:rPr>
          <w:rFonts w:ascii="Arial" w:hAnsi="Arial" w:cs="Arial"/>
          <w:sz w:val="16"/>
          <w:szCs w:val="16"/>
        </w:rPr>
        <w:t xml:space="preserve">, </w:t>
      </w:r>
      <w:proofErr w:type="spellStart"/>
      <w:r w:rsidRPr="00E22AE8">
        <w:rPr>
          <w:rFonts w:ascii="Arial" w:hAnsi="Arial" w:cs="Arial"/>
          <w:sz w:val="16"/>
          <w:szCs w:val="16"/>
        </w:rPr>
        <w:t>Cybutryne</w:t>
      </w:r>
      <w:proofErr w:type="spellEnd"/>
      <w:r w:rsidRPr="00E22AE8">
        <w:rPr>
          <w:rFonts w:ascii="Arial" w:hAnsi="Arial" w:cs="Arial"/>
          <w:sz w:val="16"/>
          <w:szCs w:val="16"/>
        </w:rPr>
        <w:t xml:space="preserve">, </w:t>
      </w:r>
      <w:proofErr w:type="spellStart"/>
      <w:r w:rsidRPr="00E22AE8">
        <w:rPr>
          <w:rFonts w:ascii="Arial" w:hAnsi="Arial" w:cs="Arial"/>
          <w:sz w:val="16"/>
          <w:szCs w:val="16"/>
        </w:rPr>
        <w:t>Dimethenamid</w:t>
      </w:r>
      <w:proofErr w:type="spellEnd"/>
      <w:r w:rsidRPr="00E22AE8">
        <w:rPr>
          <w:rFonts w:ascii="Arial" w:hAnsi="Arial" w:cs="Arial"/>
          <w:sz w:val="16"/>
          <w:szCs w:val="16"/>
        </w:rPr>
        <w:t xml:space="preserve">, </w:t>
      </w:r>
      <w:proofErr w:type="spellStart"/>
      <w:r w:rsidRPr="00E22AE8">
        <w:rPr>
          <w:rFonts w:ascii="Arial" w:hAnsi="Arial" w:cs="Arial"/>
          <w:sz w:val="16"/>
          <w:szCs w:val="16"/>
        </w:rPr>
        <w:t>Dimethoate</w:t>
      </w:r>
      <w:proofErr w:type="spellEnd"/>
      <w:r w:rsidRPr="00E22AE8">
        <w:rPr>
          <w:rFonts w:ascii="Arial" w:hAnsi="Arial" w:cs="Arial"/>
          <w:sz w:val="16"/>
          <w:szCs w:val="16"/>
        </w:rPr>
        <w:t xml:space="preserve">, </w:t>
      </w:r>
      <w:proofErr w:type="spellStart"/>
      <w:r w:rsidRPr="00E22AE8">
        <w:rPr>
          <w:rFonts w:ascii="Arial" w:hAnsi="Arial" w:cs="Arial"/>
          <w:sz w:val="16"/>
          <w:szCs w:val="16"/>
        </w:rPr>
        <w:t>Diuron</w:t>
      </w:r>
      <w:proofErr w:type="spellEnd"/>
      <w:r w:rsidRPr="00E22AE8">
        <w:rPr>
          <w:rFonts w:ascii="Arial" w:hAnsi="Arial" w:cs="Arial"/>
          <w:sz w:val="16"/>
          <w:szCs w:val="16"/>
        </w:rPr>
        <w:t xml:space="preserve">, </w:t>
      </w:r>
      <w:proofErr w:type="spellStart"/>
      <w:r w:rsidRPr="00E22AE8">
        <w:rPr>
          <w:rFonts w:ascii="Arial" w:hAnsi="Arial" w:cs="Arial"/>
          <w:sz w:val="16"/>
          <w:szCs w:val="16"/>
        </w:rPr>
        <w:t>Fluazifop</w:t>
      </w:r>
      <w:proofErr w:type="spellEnd"/>
      <w:r w:rsidRPr="00E22AE8">
        <w:rPr>
          <w:rFonts w:ascii="Arial" w:hAnsi="Arial" w:cs="Arial"/>
          <w:sz w:val="16"/>
          <w:szCs w:val="16"/>
        </w:rPr>
        <w:t xml:space="preserve"> P , </w:t>
      </w:r>
      <w:proofErr w:type="spellStart"/>
      <w:r w:rsidRPr="00E22AE8">
        <w:rPr>
          <w:rFonts w:ascii="Arial" w:hAnsi="Arial" w:cs="Arial"/>
          <w:sz w:val="16"/>
          <w:szCs w:val="16"/>
        </w:rPr>
        <w:t>Flufenacet</w:t>
      </w:r>
      <w:proofErr w:type="spellEnd"/>
      <w:r w:rsidRPr="00E22AE8">
        <w:rPr>
          <w:rFonts w:ascii="Arial" w:hAnsi="Arial" w:cs="Arial"/>
          <w:sz w:val="16"/>
          <w:szCs w:val="16"/>
        </w:rPr>
        <w:t xml:space="preserve">, </w:t>
      </w:r>
      <w:proofErr w:type="spellStart"/>
      <w:r w:rsidRPr="00E22AE8">
        <w:rPr>
          <w:rFonts w:ascii="Arial" w:hAnsi="Arial" w:cs="Arial"/>
          <w:sz w:val="16"/>
          <w:szCs w:val="16"/>
        </w:rPr>
        <w:t>Flurtamone</w:t>
      </w:r>
      <w:proofErr w:type="spellEnd"/>
      <w:r w:rsidRPr="00E22AE8">
        <w:rPr>
          <w:rFonts w:ascii="Arial" w:hAnsi="Arial" w:cs="Arial"/>
          <w:sz w:val="16"/>
          <w:szCs w:val="16"/>
        </w:rPr>
        <w:t xml:space="preserve">, </w:t>
      </w:r>
      <w:proofErr w:type="spellStart"/>
      <w:r w:rsidRPr="00E22AE8">
        <w:rPr>
          <w:rFonts w:ascii="Arial" w:hAnsi="Arial" w:cs="Arial"/>
          <w:sz w:val="16"/>
          <w:szCs w:val="16"/>
        </w:rPr>
        <w:t>Foramsulfuron</w:t>
      </w:r>
      <w:proofErr w:type="spellEnd"/>
      <w:r w:rsidRPr="00E22AE8">
        <w:rPr>
          <w:rFonts w:ascii="Arial" w:hAnsi="Arial" w:cs="Arial"/>
          <w:sz w:val="16"/>
          <w:szCs w:val="16"/>
        </w:rPr>
        <w:t xml:space="preserve">, </w:t>
      </w:r>
      <w:proofErr w:type="spellStart"/>
      <w:r w:rsidRPr="00E22AE8">
        <w:rPr>
          <w:rFonts w:ascii="Arial" w:hAnsi="Arial" w:cs="Arial"/>
          <w:sz w:val="16"/>
          <w:szCs w:val="16"/>
        </w:rPr>
        <w:t>Glufosinate</w:t>
      </w:r>
      <w:proofErr w:type="spellEnd"/>
      <w:r w:rsidRPr="00E22AE8">
        <w:rPr>
          <w:rFonts w:ascii="Arial" w:hAnsi="Arial" w:cs="Arial"/>
          <w:sz w:val="16"/>
          <w:szCs w:val="16"/>
        </w:rPr>
        <w:t xml:space="preserve">, Glyphosate, </w:t>
      </w:r>
      <w:proofErr w:type="spellStart"/>
      <w:r w:rsidRPr="00E22AE8">
        <w:rPr>
          <w:rFonts w:ascii="Arial" w:hAnsi="Arial" w:cs="Arial"/>
          <w:sz w:val="16"/>
          <w:szCs w:val="16"/>
        </w:rPr>
        <w:t>Ibuprofen</w:t>
      </w:r>
      <w:proofErr w:type="spellEnd"/>
      <w:r w:rsidRPr="00E22AE8">
        <w:rPr>
          <w:rFonts w:ascii="Arial" w:hAnsi="Arial" w:cs="Arial"/>
          <w:sz w:val="16"/>
          <w:szCs w:val="16"/>
        </w:rPr>
        <w:t xml:space="preserve">, </w:t>
      </w:r>
      <w:proofErr w:type="spellStart"/>
      <w:r w:rsidRPr="00E22AE8">
        <w:rPr>
          <w:rFonts w:ascii="Arial" w:hAnsi="Arial" w:cs="Arial"/>
          <w:sz w:val="16"/>
          <w:szCs w:val="16"/>
        </w:rPr>
        <w:t>Imidacloprid</w:t>
      </w:r>
      <w:proofErr w:type="spellEnd"/>
      <w:r w:rsidRPr="00E22AE8">
        <w:rPr>
          <w:rFonts w:ascii="Arial" w:hAnsi="Arial" w:cs="Arial"/>
          <w:sz w:val="16"/>
          <w:szCs w:val="16"/>
        </w:rPr>
        <w:t xml:space="preserve">, </w:t>
      </w:r>
      <w:proofErr w:type="spellStart"/>
      <w:r w:rsidRPr="00E22AE8">
        <w:rPr>
          <w:rFonts w:ascii="Arial" w:hAnsi="Arial" w:cs="Arial"/>
          <w:sz w:val="16"/>
          <w:szCs w:val="16"/>
        </w:rPr>
        <w:t>Isoproturon</w:t>
      </w:r>
      <w:proofErr w:type="spellEnd"/>
      <w:r w:rsidRPr="00E22AE8">
        <w:rPr>
          <w:rFonts w:ascii="Arial" w:hAnsi="Arial" w:cs="Arial"/>
          <w:sz w:val="16"/>
          <w:szCs w:val="16"/>
        </w:rPr>
        <w:t xml:space="preserve">, </w:t>
      </w:r>
      <w:proofErr w:type="spellStart"/>
      <w:r w:rsidRPr="00E22AE8">
        <w:rPr>
          <w:rFonts w:ascii="Arial" w:hAnsi="Arial" w:cs="Arial"/>
          <w:sz w:val="16"/>
          <w:szCs w:val="16"/>
        </w:rPr>
        <w:t>Isoxaben</w:t>
      </w:r>
      <w:proofErr w:type="spellEnd"/>
      <w:r w:rsidRPr="00E22AE8">
        <w:rPr>
          <w:rFonts w:ascii="Arial" w:hAnsi="Arial" w:cs="Arial"/>
          <w:sz w:val="16"/>
          <w:szCs w:val="16"/>
        </w:rPr>
        <w:t xml:space="preserve">, </w:t>
      </w:r>
      <w:proofErr w:type="spellStart"/>
      <w:r w:rsidRPr="00E22AE8">
        <w:rPr>
          <w:rFonts w:ascii="Arial" w:hAnsi="Arial" w:cs="Arial"/>
          <w:sz w:val="16"/>
          <w:szCs w:val="16"/>
        </w:rPr>
        <w:t>Ketoprofen</w:t>
      </w:r>
      <w:proofErr w:type="spellEnd"/>
      <w:r w:rsidRPr="00E22AE8">
        <w:rPr>
          <w:rFonts w:ascii="Arial" w:hAnsi="Arial" w:cs="Arial"/>
          <w:sz w:val="16"/>
          <w:szCs w:val="16"/>
        </w:rPr>
        <w:t xml:space="preserve">, </w:t>
      </w:r>
      <w:proofErr w:type="spellStart"/>
      <w:r w:rsidRPr="00E22AE8">
        <w:rPr>
          <w:rFonts w:ascii="Arial" w:hAnsi="Arial" w:cs="Arial"/>
          <w:sz w:val="16"/>
          <w:szCs w:val="16"/>
        </w:rPr>
        <w:t>Linuron</w:t>
      </w:r>
      <w:proofErr w:type="spellEnd"/>
      <w:r w:rsidRPr="00E22AE8">
        <w:rPr>
          <w:rFonts w:ascii="Arial" w:hAnsi="Arial" w:cs="Arial"/>
          <w:sz w:val="16"/>
          <w:szCs w:val="16"/>
        </w:rPr>
        <w:t xml:space="preserve">, MCPA, </w:t>
      </w:r>
      <w:proofErr w:type="spellStart"/>
      <w:r w:rsidRPr="00E22AE8">
        <w:rPr>
          <w:rFonts w:ascii="Arial" w:hAnsi="Arial" w:cs="Arial"/>
          <w:sz w:val="16"/>
          <w:szCs w:val="16"/>
        </w:rPr>
        <w:t>Mecoprop</w:t>
      </w:r>
      <w:proofErr w:type="spellEnd"/>
      <w:r w:rsidRPr="00E22AE8">
        <w:rPr>
          <w:rFonts w:ascii="Arial" w:hAnsi="Arial" w:cs="Arial"/>
          <w:sz w:val="16"/>
          <w:szCs w:val="16"/>
        </w:rPr>
        <w:t xml:space="preserve">-P,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ESA,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OXA,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ESA,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OXA, </w:t>
      </w:r>
      <w:proofErr w:type="spellStart"/>
      <w:r w:rsidRPr="00E22AE8">
        <w:rPr>
          <w:rFonts w:ascii="Arial" w:hAnsi="Arial" w:cs="Arial"/>
          <w:sz w:val="16"/>
          <w:szCs w:val="16"/>
        </w:rPr>
        <w:t>Metsulfuron-methyl</w:t>
      </w:r>
      <w:proofErr w:type="spellEnd"/>
      <w:r w:rsidRPr="00E22AE8">
        <w:rPr>
          <w:rFonts w:ascii="Arial" w:hAnsi="Arial" w:cs="Arial"/>
          <w:sz w:val="16"/>
          <w:szCs w:val="16"/>
        </w:rPr>
        <w:t xml:space="preserve">, </w:t>
      </w:r>
      <w:proofErr w:type="spellStart"/>
      <w:r w:rsidRPr="00E22AE8">
        <w:rPr>
          <w:rFonts w:ascii="Arial" w:hAnsi="Arial" w:cs="Arial"/>
          <w:sz w:val="16"/>
          <w:szCs w:val="16"/>
        </w:rPr>
        <w:t>Monuron</w:t>
      </w:r>
      <w:proofErr w:type="spellEnd"/>
      <w:r w:rsidRPr="00E22AE8">
        <w:rPr>
          <w:rFonts w:ascii="Arial" w:hAnsi="Arial" w:cs="Arial"/>
          <w:sz w:val="16"/>
          <w:szCs w:val="16"/>
        </w:rPr>
        <w:t xml:space="preserve">, </w:t>
      </w:r>
      <w:proofErr w:type="spellStart"/>
      <w:r w:rsidRPr="00E22AE8">
        <w:rPr>
          <w:rFonts w:ascii="Arial" w:hAnsi="Arial" w:cs="Arial"/>
          <w:sz w:val="16"/>
          <w:szCs w:val="16"/>
        </w:rPr>
        <w:t>Napropamid</w:t>
      </w:r>
      <w:r w:rsidR="00952CF4" w:rsidRPr="00E22AE8">
        <w:rPr>
          <w:rFonts w:ascii="Arial" w:hAnsi="Arial" w:cs="Arial"/>
          <w:sz w:val="16"/>
          <w:szCs w:val="16"/>
        </w:rPr>
        <w:t>e</w:t>
      </w:r>
      <w:proofErr w:type="spellEnd"/>
      <w:r w:rsidRPr="00E22AE8">
        <w:rPr>
          <w:rFonts w:ascii="Arial" w:hAnsi="Arial" w:cs="Arial"/>
          <w:sz w:val="16"/>
          <w:szCs w:val="16"/>
        </w:rPr>
        <w:t xml:space="preserve">, </w:t>
      </w:r>
      <w:proofErr w:type="spellStart"/>
      <w:r w:rsidRPr="00E22AE8">
        <w:rPr>
          <w:rFonts w:ascii="Arial" w:hAnsi="Arial" w:cs="Arial"/>
          <w:sz w:val="16"/>
          <w:szCs w:val="16"/>
        </w:rPr>
        <w:t>Pethoxamid</w:t>
      </w:r>
      <w:proofErr w:type="spellEnd"/>
      <w:r w:rsidRPr="00E22AE8">
        <w:rPr>
          <w:rFonts w:ascii="Arial" w:hAnsi="Arial" w:cs="Arial"/>
          <w:sz w:val="16"/>
          <w:szCs w:val="16"/>
        </w:rPr>
        <w:t xml:space="preserve">, </w:t>
      </w:r>
      <w:proofErr w:type="spellStart"/>
      <w:r w:rsidRPr="00E22AE8">
        <w:rPr>
          <w:rFonts w:ascii="Arial" w:hAnsi="Arial" w:cs="Arial"/>
          <w:sz w:val="16"/>
          <w:szCs w:val="16"/>
        </w:rPr>
        <w:t>Propachlor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Quinmerac</w:t>
      </w:r>
      <w:proofErr w:type="spellEnd"/>
      <w:r w:rsidRPr="00E22AE8">
        <w:rPr>
          <w:rFonts w:ascii="Arial" w:hAnsi="Arial" w:cs="Arial"/>
          <w:sz w:val="16"/>
          <w:szCs w:val="16"/>
        </w:rPr>
        <w:t xml:space="preserve">, Simazine, </w:t>
      </w:r>
      <w:proofErr w:type="spellStart"/>
      <w:r w:rsidRPr="00E22AE8">
        <w:rPr>
          <w:rFonts w:ascii="Arial" w:hAnsi="Arial" w:cs="Arial"/>
          <w:sz w:val="16"/>
          <w:szCs w:val="16"/>
        </w:rPr>
        <w:t>Tebuconazole</w:t>
      </w:r>
      <w:proofErr w:type="spellEnd"/>
      <w:r w:rsidRPr="00E22AE8">
        <w:rPr>
          <w:rFonts w:ascii="Arial" w:hAnsi="Arial" w:cs="Arial"/>
          <w:sz w:val="16"/>
          <w:szCs w:val="16"/>
        </w:rPr>
        <w:t xml:space="preserve">, </w:t>
      </w:r>
      <w:proofErr w:type="spellStart"/>
      <w:r w:rsidRPr="00E22AE8">
        <w:rPr>
          <w:rFonts w:ascii="Arial" w:hAnsi="Arial" w:cs="Arial"/>
          <w:sz w:val="16"/>
          <w:szCs w:val="16"/>
        </w:rPr>
        <w:t>Terbuthylazine</w:t>
      </w:r>
      <w:proofErr w:type="spellEnd"/>
      <w:r w:rsidRPr="00E22AE8">
        <w:rPr>
          <w:rFonts w:ascii="Arial" w:hAnsi="Arial" w:cs="Arial"/>
          <w:sz w:val="16"/>
          <w:szCs w:val="16"/>
        </w:rPr>
        <w:t xml:space="preserve">, </w:t>
      </w:r>
      <w:proofErr w:type="spellStart"/>
      <w:r w:rsidRPr="00E22AE8">
        <w:rPr>
          <w:rFonts w:ascii="Arial" w:hAnsi="Arial" w:cs="Arial"/>
          <w:sz w:val="16"/>
          <w:szCs w:val="16"/>
        </w:rPr>
        <w:t>Terbuthylazine</w:t>
      </w:r>
      <w:proofErr w:type="spellEnd"/>
      <w:r w:rsidRPr="00E22AE8">
        <w:rPr>
          <w:rFonts w:ascii="Arial" w:hAnsi="Arial" w:cs="Arial"/>
          <w:sz w:val="16"/>
          <w:szCs w:val="16"/>
        </w:rPr>
        <w:t xml:space="preserve"> </w:t>
      </w:r>
      <w:proofErr w:type="spellStart"/>
      <w:r w:rsidRPr="00E22AE8">
        <w:rPr>
          <w:rFonts w:ascii="Arial" w:hAnsi="Arial" w:cs="Arial"/>
          <w:sz w:val="16"/>
          <w:szCs w:val="16"/>
        </w:rPr>
        <w:t>Desethyl</w:t>
      </w:r>
      <w:proofErr w:type="spellEnd"/>
      <w:r w:rsidRPr="00E22AE8">
        <w:rPr>
          <w:rFonts w:ascii="Arial" w:hAnsi="Arial" w:cs="Arial"/>
          <w:sz w:val="16"/>
          <w:szCs w:val="16"/>
        </w:rPr>
        <w:t xml:space="preserve">,  </w:t>
      </w:r>
      <w:proofErr w:type="spellStart"/>
      <w:r w:rsidRPr="00E22AE8">
        <w:rPr>
          <w:rFonts w:ascii="Arial" w:hAnsi="Arial" w:cs="Arial"/>
          <w:sz w:val="16"/>
          <w:szCs w:val="16"/>
        </w:rPr>
        <w:t>Thiacloprid</w:t>
      </w:r>
      <w:proofErr w:type="spellEnd"/>
      <w:r w:rsidRPr="00E22AE8">
        <w:rPr>
          <w:rFonts w:ascii="Arial" w:hAnsi="Arial" w:cs="Arial"/>
          <w:sz w:val="16"/>
          <w:szCs w:val="16"/>
        </w:rPr>
        <w:t xml:space="preserve">, </w:t>
      </w:r>
      <w:proofErr w:type="spellStart"/>
      <w:r w:rsidRPr="00E22AE8">
        <w:rPr>
          <w:rFonts w:ascii="Arial" w:hAnsi="Arial" w:cs="Arial"/>
          <w:sz w:val="16"/>
          <w:szCs w:val="16"/>
        </w:rPr>
        <w:t>Thiamethoxam</w:t>
      </w:r>
      <w:proofErr w:type="spellEnd"/>
      <w:r w:rsidR="00BB178A">
        <w:rPr>
          <w:rFonts w:ascii="Arial" w:hAnsi="Arial" w:cs="Arial"/>
          <w:sz w:val="16"/>
          <w:szCs w:val="16"/>
        </w:rPr>
        <w:t xml:space="preserve">, </w:t>
      </w:r>
      <w:proofErr w:type="spellStart"/>
      <w:r w:rsidR="00BB178A" w:rsidRPr="00627261">
        <w:rPr>
          <w:rFonts w:ascii="Arial" w:hAnsi="Arial" w:cs="Arial"/>
          <w:sz w:val="16"/>
          <w:szCs w:val="16"/>
          <w:highlight w:val="yellow"/>
        </w:rPr>
        <w:t>Dimethenamid</w:t>
      </w:r>
      <w:proofErr w:type="spellEnd"/>
      <w:r w:rsidR="00BB178A" w:rsidRPr="00627261">
        <w:rPr>
          <w:rFonts w:ascii="Arial" w:hAnsi="Arial" w:cs="Arial"/>
          <w:sz w:val="16"/>
          <w:szCs w:val="16"/>
          <w:highlight w:val="yellow"/>
        </w:rPr>
        <w:t>-ESA, S-</w:t>
      </w:r>
      <w:proofErr w:type="spellStart"/>
      <w:r w:rsidR="00BB178A" w:rsidRPr="00627261">
        <w:rPr>
          <w:rFonts w:ascii="Arial" w:hAnsi="Arial" w:cs="Arial"/>
          <w:sz w:val="16"/>
          <w:szCs w:val="16"/>
          <w:highlight w:val="yellow"/>
        </w:rPr>
        <w:t>Metolachlor</w:t>
      </w:r>
      <w:proofErr w:type="spellEnd"/>
      <w:r w:rsidR="00BB178A" w:rsidRPr="00627261">
        <w:rPr>
          <w:rFonts w:ascii="Arial" w:hAnsi="Arial" w:cs="Arial"/>
          <w:sz w:val="16"/>
          <w:szCs w:val="16"/>
          <w:highlight w:val="yellow"/>
        </w:rPr>
        <w:t xml:space="preserve">-NOA 413173, </w:t>
      </w:r>
      <w:proofErr w:type="spellStart"/>
      <w:r w:rsidR="00BB178A" w:rsidRPr="00627261">
        <w:rPr>
          <w:rFonts w:ascii="Arial" w:hAnsi="Arial" w:cs="Arial"/>
          <w:sz w:val="16"/>
          <w:szCs w:val="16"/>
          <w:highlight w:val="yellow"/>
        </w:rPr>
        <w:t>Pethoxamid</w:t>
      </w:r>
      <w:proofErr w:type="spellEnd"/>
      <w:r w:rsidR="00BB178A" w:rsidRPr="00627261">
        <w:rPr>
          <w:rFonts w:ascii="Arial" w:hAnsi="Arial" w:cs="Arial"/>
          <w:sz w:val="16"/>
          <w:szCs w:val="16"/>
          <w:highlight w:val="yellow"/>
        </w:rPr>
        <w:t xml:space="preserve">-ESA, </w:t>
      </w:r>
      <w:proofErr w:type="spellStart"/>
      <w:r w:rsidR="00627261" w:rsidRPr="00627261">
        <w:rPr>
          <w:rFonts w:ascii="Arial" w:hAnsi="Arial" w:cs="Arial"/>
          <w:sz w:val="16"/>
          <w:szCs w:val="16"/>
          <w:highlight w:val="yellow"/>
        </w:rPr>
        <w:t>Bisphenol</w:t>
      </w:r>
      <w:proofErr w:type="spellEnd"/>
      <w:r w:rsidR="00627261" w:rsidRPr="00627261">
        <w:rPr>
          <w:rFonts w:ascii="Arial" w:hAnsi="Arial" w:cs="Arial"/>
          <w:sz w:val="16"/>
          <w:szCs w:val="16"/>
          <w:highlight w:val="yellow"/>
        </w:rPr>
        <w:t xml:space="preserve"> A, </w:t>
      </w:r>
      <w:proofErr w:type="spellStart"/>
      <w:r w:rsidR="00627261" w:rsidRPr="00627261">
        <w:rPr>
          <w:rFonts w:ascii="Arial" w:hAnsi="Arial" w:cs="Arial"/>
          <w:sz w:val="16"/>
          <w:szCs w:val="16"/>
          <w:highlight w:val="yellow"/>
        </w:rPr>
        <w:t>Flufenacet</w:t>
      </w:r>
      <w:proofErr w:type="spellEnd"/>
      <w:r w:rsidR="00627261" w:rsidRPr="00627261">
        <w:rPr>
          <w:rFonts w:ascii="Arial" w:hAnsi="Arial" w:cs="Arial"/>
          <w:sz w:val="16"/>
          <w:szCs w:val="16"/>
          <w:highlight w:val="yellow"/>
        </w:rPr>
        <w:t>-ESA</w:t>
      </w:r>
    </w:p>
    <w:p w:rsidR="00F030FD" w:rsidRPr="00E22AE8" w:rsidRDefault="00F030FD" w:rsidP="008A4B9F">
      <w:pPr>
        <w:autoSpaceDE w:val="0"/>
        <w:autoSpaceDN w:val="0"/>
        <w:adjustRightInd w:val="0"/>
        <w:ind w:left="708"/>
        <w:jc w:val="both"/>
        <w:rPr>
          <w:rFonts w:ascii="Arial" w:hAnsi="Arial" w:cs="Arial"/>
          <w:sz w:val="16"/>
          <w:szCs w:val="16"/>
        </w:rPr>
      </w:pPr>
    </w:p>
    <w:p w:rsidR="00F030FD" w:rsidRPr="00E22AE8" w:rsidRDefault="00F030FD" w:rsidP="008A4B9F">
      <w:pPr>
        <w:autoSpaceDE w:val="0"/>
        <w:autoSpaceDN w:val="0"/>
        <w:adjustRightInd w:val="0"/>
        <w:ind w:left="708"/>
        <w:jc w:val="both"/>
        <w:rPr>
          <w:rFonts w:ascii="Arial" w:hAnsi="Arial" w:cs="Arial"/>
          <w:sz w:val="16"/>
          <w:szCs w:val="16"/>
        </w:rPr>
      </w:pPr>
      <w:r w:rsidRPr="00E22AE8">
        <w:rPr>
          <w:rFonts w:ascii="Arial" w:hAnsi="Arial" w:cs="Arial"/>
          <w:sz w:val="16"/>
          <w:szCs w:val="16"/>
        </w:rPr>
        <w:t>Chlorothalonil-M-R471811 (</w:t>
      </w:r>
      <w:r w:rsidR="00805CF1" w:rsidRPr="00E22AE8">
        <w:rPr>
          <w:rFonts w:ascii="Arial" w:hAnsi="Arial" w:cs="Arial"/>
          <w:sz w:val="16"/>
          <w:szCs w:val="16"/>
        </w:rPr>
        <w:t>seulement pour eau</w:t>
      </w:r>
      <w:r w:rsidRPr="00E22AE8">
        <w:rPr>
          <w:rFonts w:ascii="Arial" w:hAnsi="Arial" w:cs="Arial"/>
          <w:sz w:val="16"/>
          <w:szCs w:val="16"/>
        </w:rPr>
        <w:t xml:space="preserve"> potable)</w:t>
      </w:r>
    </w:p>
    <w:p w:rsidR="008011E5" w:rsidRPr="00E22AE8" w:rsidRDefault="008011E5" w:rsidP="008A4B9F">
      <w:pPr>
        <w:autoSpaceDE w:val="0"/>
        <w:autoSpaceDN w:val="0"/>
        <w:adjustRightInd w:val="0"/>
        <w:ind w:left="708"/>
        <w:jc w:val="both"/>
        <w:rPr>
          <w:rFonts w:ascii="Arial" w:hAnsi="Arial" w:cs="Arial"/>
          <w:sz w:val="16"/>
          <w:szCs w:val="16"/>
        </w:rPr>
      </w:pPr>
    </w:p>
    <w:p w:rsidR="0063634D" w:rsidRPr="00E22AE8" w:rsidRDefault="0063634D" w:rsidP="0063634D">
      <w:pPr>
        <w:numPr>
          <w:ilvl w:val="0"/>
          <w:numId w:val="2"/>
        </w:numPr>
        <w:autoSpaceDE w:val="0"/>
        <w:autoSpaceDN w:val="0"/>
        <w:adjustRightInd w:val="0"/>
        <w:jc w:val="both"/>
        <w:rPr>
          <w:rFonts w:ascii="Arial" w:hAnsi="Arial" w:cs="Arial"/>
          <w:color w:val="000000"/>
          <w:sz w:val="16"/>
          <w:szCs w:val="16"/>
        </w:rPr>
      </w:pPr>
      <w:r w:rsidRPr="00E22AE8">
        <w:rPr>
          <w:rFonts w:ascii="Arial" w:hAnsi="Arial" w:cs="Arial"/>
          <w:b/>
          <w:color w:val="000000"/>
          <w:sz w:val="16"/>
          <w:szCs w:val="16"/>
        </w:rPr>
        <w:t>Analyses terrain:</w:t>
      </w:r>
    </w:p>
    <w:p w:rsidR="0063634D"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Turbidité #</w:t>
      </w:r>
      <w:r w:rsidRPr="00E22AE8">
        <w:rPr>
          <w:rFonts w:ascii="Arial" w:hAnsi="Arial" w:cs="Arial"/>
          <w:color w:val="000000"/>
          <w:sz w:val="16"/>
          <w:szCs w:val="16"/>
        </w:rPr>
        <w:tab/>
        <w:t>ISO 7027</w:t>
      </w:r>
    </w:p>
    <w:p w:rsidR="0063634D"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pH #</w:t>
      </w:r>
      <w:r w:rsidRPr="00E22AE8">
        <w:rPr>
          <w:rFonts w:ascii="Arial" w:hAnsi="Arial" w:cs="Arial"/>
          <w:color w:val="000000"/>
          <w:sz w:val="16"/>
          <w:szCs w:val="16"/>
        </w:rPr>
        <w:tab/>
        <w:t>ISO 10523</w:t>
      </w:r>
    </w:p>
    <w:p w:rsidR="0063634D"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Conductibilité électrique #</w:t>
      </w:r>
      <w:r w:rsidRPr="00E22AE8">
        <w:rPr>
          <w:rFonts w:ascii="Arial" w:hAnsi="Arial" w:cs="Arial"/>
          <w:color w:val="000000"/>
          <w:sz w:val="16"/>
          <w:szCs w:val="16"/>
        </w:rPr>
        <w:tab/>
        <w:t>ISO 7888</w:t>
      </w:r>
    </w:p>
    <w:p w:rsidR="0063634D"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Oxygène dissous #</w:t>
      </w:r>
      <w:r w:rsidRPr="00E22AE8">
        <w:rPr>
          <w:rFonts w:ascii="Arial" w:hAnsi="Arial" w:cs="Arial"/>
          <w:color w:val="000000"/>
          <w:sz w:val="16"/>
          <w:szCs w:val="16"/>
        </w:rPr>
        <w:tab/>
        <w:t xml:space="preserve">ISO 17289          </w:t>
      </w:r>
      <w:r w:rsidRPr="00E22AE8">
        <w:rPr>
          <w:rFonts w:ascii="Arial" w:hAnsi="Arial" w:cs="Arial"/>
          <w:color w:val="000000"/>
          <w:sz w:val="16"/>
          <w:szCs w:val="16"/>
        </w:rPr>
        <w:tab/>
      </w:r>
    </w:p>
    <w:p w:rsidR="00063A72" w:rsidRPr="00E22AE8" w:rsidRDefault="0063634D" w:rsidP="0063634D">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Saturation en oxygène #</w:t>
      </w:r>
      <w:r w:rsidRPr="00E22AE8">
        <w:rPr>
          <w:rFonts w:ascii="Arial" w:hAnsi="Arial" w:cs="Arial"/>
          <w:color w:val="000000"/>
          <w:sz w:val="16"/>
          <w:szCs w:val="16"/>
        </w:rPr>
        <w:tab/>
        <w:t xml:space="preserve">ISO 17289     </w:t>
      </w:r>
    </w:p>
    <w:p w:rsidR="003612EE" w:rsidRPr="00E22AE8" w:rsidRDefault="0081318C" w:rsidP="009C27F8">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Chlore libre et chlore total</w:t>
      </w:r>
      <w:r w:rsidR="008A6EE9" w:rsidRPr="00E22AE8">
        <w:rPr>
          <w:rFonts w:ascii="Arial" w:hAnsi="Arial" w:cs="Arial"/>
          <w:color w:val="000000"/>
          <w:sz w:val="16"/>
          <w:szCs w:val="16"/>
        </w:rPr>
        <w:t xml:space="preserve"> #</w:t>
      </w:r>
      <w:r w:rsidRPr="00E22AE8">
        <w:rPr>
          <w:rFonts w:ascii="Arial" w:hAnsi="Arial" w:cs="Arial"/>
          <w:color w:val="000000"/>
          <w:sz w:val="16"/>
          <w:szCs w:val="16"/>
        </w:rPr>
        <w:tab/>
        <w:t>ISO 7393-2</w:t>
      </w:r>
    </w:p>
    <w:p w:rsidR="00397D04" w:rsidRDefault="00397D04" w:rsidP="009C27F8">
      <w:pPr>
        <w:autoSpaceDE w:val="0"/>
        <w:autoSpaceDN w:val="0"/>
        <w:adjustRightInd w:val="0"/>
        <w:ind w:left="708"/>
        <w:jc w:val="both"/>
        <w:rPr>
          <w:rFonts w:ascii="Arial" w:hAnsi="Arial" w:cs="Arial"/>
          <w:color w:val="000000"/>
          <w:sz w:val="16"/>
          <w:szCs w:val="16"/>
        </w:rPr>
      </w:pPr>
    </w:p>
    <w:p w:rsidR="00397D04" w:rsidRPr="00E22AE8" w:rsidRDefault="00397D04" w:rsidP="00397D04">
      <w:pPr>
        <w:autoSpaceDE w:val="0"/>
        <w:autoSpaceDN w:val="0"/>
        <w:adjustRightInd w:val="0"/>
        <w:ind w:left="-23" w:firstLine="23"/>
        <w:jc w:val="center"/>
        <w:rPr>
          <w:rFonts w:ascii="Arial" w:hAnsi="Arial" w:cs="Arial"/>
          <w:sz w:val="16"/>
          <w:szCs w:val="16"/>
        </w:rPr>
      </w:pPr>
      <w:r w:rsidRPr="00E22AE8">
        <w:rPr>
          <w:rFonts w:ascii="Arial" w:hAnsi="Arial" w:cs="Arial"/>
          <w:sz w:val="16"/>
          <w:szCs w:val="16"/>
        </w:rPr>
        <w:t>(1) = méthode interne basée sur la norme indiquée      (2) = méthode interne</w:t>
      </w:r>
    </w:p>
    <w:p w:rsidR="00397D04" w:rsidRDefault="00397D04" w:rsidP="009C27F8">
      <w:pPr>
        <w:autoSpaceDE w:val="0"/>
        <w:autoSpaceDN w:val="0"/>
        <w:adjustRightInd w:val="0"/>
        <w:ind w:left="708"/>
        <w:jc w:val="both"/>
        <w:rPr>
          <w:rFonts w:ascii="Arial" w:hAnsi="Arial" w:cs="Arial"/>
          <w:color w:val="000000"/>
          <w:sz w:val="16"/>
          <w:szCs w:val="16"/>
        </w:rPr>
      </w:pPr>
    </w:p>
    <w:p w:rsidR="00E22AE8" w:rsidRDefault="00E22AE8" w:rsidP="009C27F8">
      <w:pPr>
        <w:autoSpaceDE w:val="0"/>
        <w:autoSpaceDN w:val="0"/>
        <w:adjustRightInd w:val="0"/>
        <w:ind w:left="708"/>
        <w:jc w:val="both"/>
        <w:rPr>
          <w:rFonts w:ascii="Arial" w:hAnsi="Arial" w:cs="Arial"/>
          <w:color w:val="000000"/>
          <w:sz w:val="16"/>
          <w:szCs w:val="16"/>
        </w:rPr>
      </w:pPr>
    </w:p>
    <w:p w:rsidR="00F4337B" w:rsidRDefault="00F4337B" w:rsidP="009C27F8">
      <w:pPr>
        <w:autoSpaceDE w:val="0"/>
        <w:autoSpaceDN w:val="0"/>
        <w:adjustRightInd w:val="0"/>
        <w:ind w:left="708"/>
        <w:jc w:val="both"/>
        <w:rPr>
          <w:rFonts w:ascii="Arial" w:hAnsi="Arial" w:cs="Arial"/>
          <w:color w:val="000000"/>
          <w:sz w:val="16"/>
          <w:szCs w:val="16"/>
        </w:rPr>
      </w:pPr>
    </w:p>
    <w:p w:rsidR="001A69AF" w:rsidRPr="000B444D" w:rsidRDefault="00902F99" w:rsidP="00902F99">
      <w:pPr>
        <w:numPr>
          <w:ilvl w:val="0"/>
          <w:numId w:val="2"/>
        </w:numPr>
        <w:autoSpaceDE w:val="0"/>
        <w:autoSpaceDN w:val="0"/>
        <w:adjustRightInd w:val="0"/>
        <w:jc w:val="both"/>
        <w:rPr>
          <w:rFonts w:ascii="Arial" w:hAnsi="Arial" w:cs="Arial"/>
          <w:b/>
          <w:color w:val="000000"/>
          <w:sz w:val="16"/>
          <w:szCs w:val="16"/>
        </w:rPr>
      </w:pPr>
      <w:r w:rsidRPr="000B444D">
        <w:rPr>
          <w:rFonts w:ascii="Arial" w:hAnsi="Arial" w:cs="Arial"/>
          <w:b/>
          <w:color w:val="000000"/>
          <w:sz w:val="16"/>
          <w:szCs w:val="16"/>
        </w:rPr>
        <w:lastRenderedPageBreak/>
        <w:t xml:space="preserve">Analyses </w:t>
      </w:r>
      <w:r w:rsidR="00072471" w:rsidRPr="000B444D">
        <w:rPr>
          <w:rFonts w:ascii="Arial" w:hAnsi="Arial" w:cs="Arial"/>
          <w:b/>
          <w:color w:val="000000"/>
          <w:sz w:val="16"/>
          <w:szCs w:val="16"/>
        </w:rPr>
        <w:t>type «</w:t>
      </w:r>
      <w:r w:rsidR="000636EA" w:rsidRPr="000B444D">
        <w:rPr>
          <w:rFonts w:ascii="Arial" w:hAnsi="Arial" w:cs="Arial"/>
          <w:b/>
          <w:color w:val="000000"/>
          <w:sz w:val="16"/>
          <w:szCs w:val="16"/>
        </w:rPr>
        <w:t>contrôle de conformité – paramètres groupes A et B</w:t>
      </w:r>
      <w:r w:rsidRPr="000B444D">
        <w:rPr>
          <w:rFonts w:ascii="Arial" w:hAnsi="Arial" w:cs="Arial"/>
          <w:b/>
          <w:color w:val="000000"/>
          <w:sz w:val="16"/>
          <w:szCs w:val="16"/>
        </w:rPr>
        <w:t xml:space="preserve">» selon </w:t>
      </w:r>
      <w:r w:rsidR="000636EA" w:rsidRPr="000B444D">
        <w:rPr>
          <w:rFonts w:ascii="Arial" w:hAnsi="Arial" w:cs="Arial"/>
          <w:b/>
          <w:color w:val="000000"/>
          <w:sz w:val="16"/>
          <w:szCs w:val="16"/>
        </w:rPr>
        <w:t xml:space="preserve">la loi du 23 décembre 2022 </w:t>
      </w:r>
      <w:r w:rsidRPr="000B444D">
        <w:rPr>
          <w:rFonts w:ascii="Arial" w:hAnsi="Arial" w:cs="Arial"/>
          <w:b/>
          <w:color w:val="000000"/>
          <w:sz w:val="16"/>
          <w:szCs w:val="16"/>
          <w:vertAlign w:val="superscript"/>
        </w:rPr>
        <w:t>*)</w:t>
      </w:r>
    </w:p>
    <w:p w:rsidR="00902F99" w:rsidRPr="00E22AE8" w:rsidRDefault="001A69AF" w:rsidP="001A69AF">
      <w:pPr>
        <w:autoSpaceDE w:val="0"/>
        <w:autoSpaceDN w:val="0"/>
        <w:adjustRightInd w:val="0"/>
        <w:ind w:left="712"/>
        <w:rPr>
          <w:rFonts w:ascii="Arial" w:hAnsi="Arial" w:cs="Arial"/>
          <w:b/>
          <w:color w:val="000000"/>
          <w:sz w:val="16"/>
          <w:szCs w:val="16"/>
        </w:rPr>
      </w:pPr>
      <w:r w:rsidRPr="000B444D">
        <w:rPr>
          <w:rFonts w:ascii="Arial" w:hAnsi="Arial" w:cs="Arial"/>
          <w:color w:val="000000"/>
          <w:sz w:val="16"/>
          <w:szCs w:val="16"/>
        </w:rPr>
        <w:t xml:space="preserve">                                      </w:t>
      </w:r>
      <w:r w:rsidR="00902F99" w:rsidRPr="000B444D">
        <w:rPr>
          <w:rFonts w:ascii="Arial" w:hAnsi="Arial" w:cs="Arial"/>
          <w:color w:val="000000"/>
          <w:sz w:val="16"/>
          <w:szCs w:val="16"/>
        </w:rPr>
        <w:t xml:space="preserve">(code interne </w:t>
      </w:r>
      <w:r w:rsidR="00502EE9" w:rsidRPr="000B444D">
        <w:rPr>
          <w:rFonts w:ascii="Arial" w:hAnsi="Arial" w:cs="Arial"/>
          <w:color w:val="000000"/>
          <w:sz w:val="16"/>
          <w:szCs w:val="16"/>
        </w:rPr>
        <w:t>620</w:t>
      </w:r>
      <w:r w:rsidR="00354AB8" w:rsidRPr="000B444D">
        <w:rPr>
          <w:rFonts w:ascii="Arial" w:hAnsi="Arial" w:cs="Arial"/>
          <w:color w:val="000000"/>
          <w:sz w:val="16"/>
          <w:szCs w:val="16"/>
        </w:rPr>
        <w:t xml:space="preserve"> – paramètres groupe</w:t>
      </w:r>
      <w:r w:rsidR="00365F4E" w:rsidRPr="000B444D">
        <w:rPr>
          <w:rFonts w:ascii="Arial" w:hAnsi="Arial" w:cs="Arial"/>
          <w:color w:val="000000"/>
          <w:sz w:val="16"/>
          <w:szCs w:val="16"/>
        </w:rPr>
        <w:t>s</w:t>
      </w:r>
      <w:r w:rsidR="00354AB8" w:rsidRPr="000B444D">
        <w:rPr>
          <w:rFonts w:ascii="Arial" w:hAnsi="Arial" w:cs="Arial"/>
          <w:color w:val="000000"/>
          <w:sz w:val="16"/>
          <w:szCs w:val="16"/>
        </w:rPr>
        <w:t xml:space="preserve"> </w:t>
      </w:r>
      <w:r w:rsidR="00365F4E" w:rsidRPr="000B444D">
        <w:rPr>
          <w:rFonts w:ascii="Arial" w:hAnsi="Arial" w:cs="Arial"/>
          <w:color w:val="000000"/>
          <w:sz w:val="16"/>
          <w:szCs w:val="16"/>
        </w:rPr>
        <w:t xml:space="preserve">A et </w:t>
      </w:r>
      <w:r w:rsidR="00354AB8" w:rsidRPr="000B444D">
        <w:rPr>
          <w:rFonts w:ascii="Arial" w:hAnsi="Arial" w:cs="Arial"/>
          <w:color w:val="000000"/>
          <w:sz w:val="16"/>
          <w:szCs w:val="16"/>
        </w:rPr>
        <w:t>B</w:t>
      </w:r>
      <w:r w:rsidR="00902F99" w:rsidRPr="000B444D">
        <w:rPr>
          <w:rFonts w:ascii="Arial" w:hAnsi="Arial" w:cs="Arial"/>
          <w:color w:val="000000"/>
          <w:sz w:val="16"/>
          <w:szCs w:val="16"/>
        </w:rPr>
        <w:t>)</w:t>
      </w:r>
    </w:p>
    <w:p w:rsidR="00902F99" w:rsidRPr="00E22AE8" w:rsidRDefault="00D95C42" w:rsidP="00902F99">
      <w:pPr>
        <w:autoSpaceDE w:val="0"/>
        <w:autoSpaceDN w:val="0"/>
        <w:adjustRightInd w:val="0"/>
        <w:ind w:left="-23"/>
        <w:jc w:val="center"/>
        <w:rPr>
          <w:rFonts w:ascii="Arial" w:hAnsi="Arial" w:cs="Arial"/>
          <w:color w:val="000000"/>
          <w:sz w:val="16"/>
          <w:szCs w:val="16"/>
        </w:rPr>
      </w:pPr>
      <w:r w:rsidRPr="00E22AE8">
        <w:rPr>
          <w:rFonts w:ascii="Arial" w:hAnsi="Arial" w:cs="Arial"/>
          <w:color w:val="000000"/>
          <w:sz w:val="16"/>
          <w:szCs w:val="16"/>
        </w:rPr>
        <w:t>(durée minimale</w:t>
      </w:r>
      <w:r w:rsidR="00902F99" w:rsidRPr="00E22AE8">
        <w:rPr>
          <w:rFonts w:ascii="Arial" w:hAnsi="Arial" w:cs="Arial"/>
          <w:color w:val="000000"/>
          <w:sz w:val="16"/>
          <w:szCs w:val="16"/>
        </w:rPr>
        <w:t>: 10-</w:t>
      </w:r>
      <w:r w:rsidR="00E4775A" w:rsidRPr="00E22AE8">
        <w:rPr>
          <w:rFonts w:ascii="Arial" w:hAnsi="Arial" w:cs="Arial"/>
          <w:color w:val="000000"/>
          <w:sz w:val="16"/>
          <w:szCs w:val="16"/>
        </w:rPr>
        <w:t>15</w:t>
      </w:r>
      <w:r w:rsidR="00902F99" w:rsidRPr="00E22AE8">
        <w:rPr>
          <w:rFonts w:ascii="Arial" w:hAnsi="Arial" w:cs="Arial"/>
          <w:color w:val="000000"/>
          <w:sz w:val="16"/>
          <w:szCs w:val="16"/>
        </w:rPr>
        <w:t xml:space="preserve"> jours ouvrables selon paramètre, sauf problèmes techniques)</w:t>
      </w:r>
    </w:p>
    <w:p w:rsidR="00902F99" w:rsidRPr="00E22AE8" w:rsidRDefault="00902F99" w:rsidP="00902F99">
      <w:pPr>
        <w:autoSpaceDE w:val="0"/>
        <w:autoSpaceDN w:val="0"/>
        <w:adjustRightInd w:val="0"/>
        <w:jc w:val="both"/>
        <w:rPr>
          <w:rFonts w:ascii="Arial" w:hAnsi="Arial" w:cs="Arial"/>
          <w:color w:val="000000"/>
          <w:sz w:val="16"/>
          <w:szCs w:val="16"/>
        </w:rPr>
      </w:pPr>
    </w:p>
    <w:p w:rsidR="00902F99" w:rsidRPr="00E22AE8" w:rsidRDefault="00902F99" w:rsidP="00902F99">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En supplément au</w:t>
      </w:r>
      <w:r w:rsidR="002E0880" w:rsidRPr="00E22AE8">
        <w:rPr>
          <w:rFonts w:ascii="Arial" w:hAnsi="Arial" w:cs="Arial"/>
          <w:color w:val="000000"/>
          <w:sz w:val="16"/>
          <w:szCs w:val="16"/>
        </w:rPr>
        <w:t>x</w:t>
      </w:r>
      <w:r w:rsidR="00D95C42" w:rsidRPr="00E22AE8">
        <w:rPr>
          <w:rFonts w:ascii="Arial" w:hAnsi="Arial" w:cs="Arial"/>
          <w:color w:val="000000"/>
          <w:sz w:val="16"/>
          <w:szCs w:val="16"/>
        </w:rPr>
        <w:t xml:space="preserve"> analyses </w:t>
      </w:r>
      <w:r w:rsidRPr="00E22AE8">
        <w:rPr>
          <w:rFonts w:ascii="Arial" w:hAnsi="Arial" w:cs="Arial"/>
          <w:color w:val="000000"/>
          <w:sz w:val="16"/>
          <w:szCs w:val="16"/>
        </w:rPr>
        <w:t>pour contrôler la potabilité de l’eau:</w:t>
      </w:r>
    </w:p>
    <w:p w:rsidR="00902F99" w:rsidRPr="00E22AE8" w:rsidRDefault="00902F99" w:rsidP="00902F99">
      <w:pPr>
        <w:autoSpaceDE w:val="0"/>
        <w:autoSpaceDN w:val="0"/>
        <w:adjustRightInd w:val="0"/>
        <w:ind w:left="708"/>
        <w:jc w:val="both"/>
        <w:rPr>
          <w:rFonts w:ascii="Arial" w:hAnsi="Arial" w:cs="Arial"/>
          <w:color w:val="000000"/>
          <w:sz w:val="16"/>
          <w:szCs w:val="16"/>
        </w:rPr>
      </w:pPr>
    </w:p>
    <w:p w:rsidR="004D14E1" w:rsidRPr="00E22AE8" w:rsidRDefault="004D14E1" w:rsidP="004D14E1">
      <w:pPr>
        <w:autoSpaceDE w:val="0"/>
        <w:autoSpaceDN w:val="0"/>
        <w:adjustRightInd w:val="0"/>
        <w:ind w:left="708"/>
        <w:jc w:val="both"/>
        <w:rPr>
          <w:rFonts w:ascii="Arial" w:hAnsi="Arial" w:cs="Arial"/>
          <w:color w:val="000000"/>
          <w:sz w:val="16"/>
          <w:szCs w:val="16"/>
          <w:lang w:val="fr-CH"/>
        </w:rPr>
      </w:pPr>
      <w:r w:rsidRPr="00387BD3">
        <w:rPr>
          <w:rFonts w:ascii="Arial" w:hAnsi="Arial" w:cs="Arial"/>
          <w:i/>
          <w:color w:val="000000"/>
          <w:sz w:val="16"/>
          <w:szCs w:val="16"/>
        </w:rPr>
        <w:t>Clostridium perfringens</w:t>
      </w:r>
      <w:r w:rsidRPr="00E22AE8">
        <w:rPr>
          <w:rFonts w:ascii="Arial" w:hAnsi="Arial" w:cs="Arial"/>
          <w:color w:val="000000"/>
          <w:sz w:val="16"/>
          <w:szCs w:val="16"/>
        </w:rPr>
        <w:tab/>
      </w:r>
      <w:r w:rsidR="000A27F5">
        <w:rPr>
          <w:rFonts w:ascii="Arial" w:hAnsi="Arial" w:cs="Arial"/>
          <w:color w:val="000000"/>
          <w:sz w:val="16"/>
          <w:szCs w:val="16"/>
          <w:lang w:val="fr-CH"/>
        </w:rPr>
        <w:t>Méthode par filtration sur membrane (</w:t>
      </w:r>
      <w:proofErr w:type="spellStart"/>
      <w:r w:rsidR="00C4661D" w:rsidRPr="00E22AE8">
        <w:rPr>
          <w:rFonts w:ascii="Arial" w:hAnsi="Arial" w:cs="Arial"/>
          <w:color w:val="000000"/>
          <w:sz w:val="16"/>
          <w:szCs w:val="16"/>
          <w:lang w:val="fr-CH"/>
        </w:rPr>
        <w:t>mCP</w:t>
      </w:r>
      <w:proofErr w:type="spellEnd"/>
      <w:r w:rsidR="00C4661D" w:rsidRPr="00E22AE8">
        <w:rPr>
          <w:rFonts w:ascii="Arial" w:hAnsi="Arial" w:cs="Arial"/>
          <w:color w:val="000000"/>
          <w:sz w:val="16"/>
          <w:szCs w:val="16"/>
          <w:lang w:val="fr-CH"/>
        </w:rPr>
        <w:t>)</w:t>
      </w:r>
    </w:p>
    <w:p w:rsidR="005C6D6E" w:rsidRPr="00E22AE8" w:rsidRDefault="002762EB" w:rsidP="002762EB">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Teneur en </w:t>
      </w:r>
      <w:proofErr w:type="spellStart"/>
      <w:r w:rsidRPr="00E22AE8">
        <w:rPr>
          <w:rFonts w:ascii="Arial" w:hAnsi="Arial" w:cs="Arial"/>
          <w:sz w:val="16"/>
          <w:szCs w:val="16"/>
        </w:rPr>
        <w:t>carb.organique</w:t>
      </w:r>
      <w:proofErr w:type="spellEnd"/>
      <w:r w:rsidRPr="00E22AE8">
        <w:rPr>
          <w:rFonts w:ascii="Arial" w:hAnsi="Arial" w:cs="Arial"/>
          <w:sz w:val="16"/>
          <w:szCs w:val="16"/>
        </w:rPr>
        <w:t xml:space="preserve"> total </w:t>
      </w:r>
      <w:r w:rsidR="005C6D6E" w:rsidRPr="00E22AE8">
        <w:rPr>
          <w:rFonts w:ascii="Arial" w:hAnsi="Arial" w:cs="Arial"/>
          <w:sz w:val="16"/>
          <w:szCs w:val="16"/>
        </w:rPr>
        <w:t>COT</w:t>
      </w:r>
      <w:r w:rsidRPr="00E22AE8">
        <w:rPr>
          <w:rFonts w:ascii="Arial" w:hAnsi="Arial" w:cs="Arial"/>
          <w:sz w:val="16"/>
          <w:szCs w:val="16"/>
        </w:rPr>
        <w:t xml:space="preserve"> #</w:t>
      </w:r>
      <w:r w:rsidRPr="00E22AE8">
        <w:rPr>
          <w:rFonts w:ascii="Arial" w:hAnsi="Arial" w:cs="Arial"/>
          <w:sz w:val="16"/>
          <w:szCs w:val="16"/>
        </w:rPr>
        <w:tab/>
        <w:t xml:space="preserve">ISO 8245 </w:t>
      </w:r>
    </w:p>
    <w:p w:rsidR="002762EB" w:rsidRPr="00E22AE8" w:rsidRDefault="00A00356" w:rsidP="002762EB">
      <w:pPr>
        <w:autoSpaceDE w:val="0"/>
        <w:autoSpaceDN w:val="0"/>
        <w:adjustRightInd w:val="0"/>
        <w:ind w:left="708"/>
        <w:jc w:val="both"/>
        <w:rPr>
          <w:rFonts w:ascii="Arial" w:hAnsi="Arial" w:cs="Arial"/>
          <w:sz w:val="16"/>
          <w:szCs w:val="16"/>
        </w:rPr>
      </w:pPr>
      <w:r>
        <w:rPr>
          <w:rFonts w:ascii="Arial" w:hAnsi="Arial" w:cs="Arial"/>
          <w:sz w:val="16"/>
          <w:szCs w:val="16"/>
        </w:rPr>
        <w:t>Cyanures</w:t>
      </w:r>
      <w:r w:rsidR="002762EB" w:rsidRPr="00E22AE8">
        <w:rPr>
          <w:rFonts w:ascii="Arial" w:hAnsi="Arial" w:cs="Arial"/>
          <w:sz w:val="16"/>
          <w:szCs w:val="16"/>
        </w:rPr>
        <w:t xml:space="preserve">          </w:t>
      </w:r>
      <w:r w:rsidR="005C6D6E" w:rsidRPr="00E22AE8">
        <w:rPr>
          <w:rFonts w:ascii="Arial" w:hAnsi="Arial" w:cs="Arial"/>
          <w:sz w:val="16"/>
          <w:szCs w:val="16"/>
        </w:rPr>
        <w:tab/>
      </w:r>
      <w:r w:rsidR="00053D00" w:rsidRPr="00E22AE8">
        <w:rPr>
          <w:rFonts w:ascii="Arial" w:hAnsi="Arial" w:cs="Arial"/>
          <w:sz w:val="16"/>
          <w:szCs w:val="16"/>
        </w:rPr>
        <w:t xml:space="preserve">SOP 11335 (2)  </w:t>
      </w:r>
    </w:p>
    <w:p w:rsidR="00902F99" w:rsidRPr="00E22AE8" w:rsidRDefault="008C32A8" w:rsidP="00902F99">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Bromures </w:t>
      </w:r>
      <w:r w:rsidR="00C66CD6" w:rsidRPr="00E22AE8">
        <w:rPr>
          <w:rFonts w:ascii="Arial" w:hAnsi="Arial" w:cs="Arial"/>
          <w:color w:val="000000"/>
          <w:sz w:val="16"/>
          <w:szCs w:val="16"/>
        </w:rPr>
        <w:t xml:space="preserve"># </w:t>
      </w:r>
      <w:r w:rsidRPr="00E22AE8">
        <w:rPr>
          <w:rFonts w:ascii="Arial" w:hAnsi="Arial" w:cs="Arial"/>
          <w:sz w:val="16"/>
          <w:szCs w:val="16"/>
        </w:rPr>
        <w:t xml:space="preserve">et </w:t>
      </w:r>
      <w:r w:rsidR="00902F99" w:rsidRPr="00E22AE8">
        <w:rPr>
          <w:rFonts w:ascii="Arial" w:hAnsi="Arial" w:cs="Arial"/>
          <w:sz w:val="16"/>
          <w:szCs w:val="16"/>
        </w:rPr>
        <w:t>Fluorures</w:t>
      </w:r>
      <w:r w:rsidRPr="00E22AE8">
        <w:rPr>
          <w:rFonts w:ascii="Arial" w:hAnsi="Arial" w:cs="Arial"/>
          <w:sz w:val="16"/>
          <w:szCs w:val="16"/>
        </w:rPr>
        <w:t xml:space="preserve"> </w:t>
      </w:r>
      <w:r w:rsidR="00902F99" w:rsidRPr="00E22AE8">
        <w:rPr>
          <w:rFonts w:ascii="Arial" w:hAnsi="Arial" w:cs="Arial"/>
          <w:sz w:val="16"/>
          <w:szCs w:val="16"/>
        </w:rPr>
        <w:t>#</w:t>
      </w:r>
      <w:r w:rsidR="00902F99" w:rsidRPr="00E22AE8">
        <w:rPr>
          <w:rFonts w:ascii="Arial" w:hAnsi="Arial" w:cs="Arial"/>
          <w:sz w:val="16"/>
          <w:szCs w:val="16"/>
        </w:rPr>
        <w:tab/>
        <w:t>ISO 10</w:t>
      </w:r>
      <w:r w:rsidRPr="00E22AE8">
        <w:rPr>
          <w:rFonts w:ascii="Arial" w:hAnsi="Arial" w:cs="Arial"/>
          <w:sz w:val="16"/>
          <w:szCs w:val="16"/>
        </w:rPr>
        <w:t>304-1</w:t>
      </w:r>
    </w:p>
    <w:p w:rsidR="008C32A8" w:rsidRPr="00E22AE8" w:rsidRDefault="008C32A8" w:rsidP="00902F99">
      <w:pPr>
        <w:autoSpaceDE w:val="0"/>
        <w:autoSpaceDN w:val="0"/>
        <w:adjustRightInd w:val="0"/>
        <w:ind w:left="708"/>
        <w:jc w:val="both"/>
        <w:rPr>
          <w:rFonts w:ascii="Arial" w:hAnsi="Arial" w:cs="Arial"/>
          <w:sz w:val="16"/>
          <w:szCs w:val="16"/>
        </w:rPr>
      </w:pPr>
      <w:r w:rsidRPr="00E22AE8">
        <w:rPr>
          <w:rFonts w:ascii="Arial" w:hAnsi="Arial" w:cs="Arial"/>
          <w:sz w:val="16"/>
          <w:szCs w:val="16"/>
        </w:rPr>
        <w:t>Chlorites</w:t>
      </w:r>
      <w:r w:rsidR="00C66CD6" w:rsidRPr="00E22AE8">
        <w:rPr>
          <w:rFonts w:ascii="Arial" w:hAnsi="Arial" w:cs="Arial"/>
          <w:sz w:val="16"/>
          <w:szCs w:val="16"/>
        </w:rPr>
        <w:t xml:space="preserve"> </w:t>
      </w:r>
      <w:r w:rsidR="00C66CD6" w:rsidRPr="00E22AE8">
        <w:rPr>
          <w:rFonts w:ascii="Arial" w:hAnsi="Arial" w:cs="Arial"/>
          <w:color w:val="000000"/>
          <w:sz w:val="16"/>
          <w:szCs w:val="16"/>
        </w:rPr>
        <w:t>#</w:t>
      </w:r>
      <w:r w:rsidRPr="00E22AE8">
        <w:rPr>
          <w:rFonts w:ascii="Arial" w:hAnsi="Arial" w:cs="Arial"/>
          <w:sz w:val="16"/>
          <w:szCs w:val="16"/>
        </w:rPr>
        <w:t xml:space="preserve"> et Chlorates #</w:t>
      </w:r>
      <w:r w:rsidRPr="00E22AE8">
        <w:rPr>
          <w:rFonts w:ascii="Arial" w:hAnsi="Arial" w:cs="Arial"/>
          <w:sz w:val="16"/>
          <w:szCs w:val="16"/>
        </w:rPr>
        <w:tab/>
        <w:t>ISO 10304-4</w:t>
      </w:r>
    </w:p>
    <w:p w:rsidR="008C32A8" w:rsidRPr="00E22AE8" w:rsidRDefault="008C32A8" w:rsidP="00902F99">
      <w:pPr>
        <w:autoSpaceDE w:val="0"/>
        <w:autoSpaceDN w:val="0"/>
        <w:adjustRightInd w:val="0"/>
        <w:ind w:left="708"/>
        <w:jc w:val="both"/>
        <w:rPr>
          <w:rFonts w:ascii="Arial" w:hAnsi="Arial" w:cs="Arial"/>
          <w:sz w:val="16"/>
          <w:szCs w:val="16"/>
        </w:rPr>
      </w:pPr>
      <w:r w:rsidRPr="00E22AE8">
        <w:rPr>
          <w:rFonts w:ascii="Arial" w:hAnsi="Arial" w:cs="Arial"/>
          <w:sz w:val="16"/>
          <w:szCs w:val="16"/>
        </w:rPr>
        <w:t>Bromates #</w:t>
      </w:r>
      <w:r w:rsidRPr="00E22AE8">
        <w:rPr>
          <w:rFonts w:ascii="Arial" w:hAnsi="Arial" w:cs="Arial"/>
          <w:sz w:val="16"/>
          <w:szCs w:val="16"/>
        </w:rPr>
        <w:tab/>
        <w:t>ISO 15061</w:t>
      </w:r>
    </w:p>
    <w:p w:rsidR="00902F99" w:rsidRPr="00E22AE8" w:rsidRDefault="00902F99" w:rsidP="00902F99">
      <w:pPr>
        <w:autoSpaceDE w:val="0"/>
        <w:autoSpaceDN w:val="0"/>
        <w:adjustRightInd w:val="0"/>
        <w:ind w:left="708"/>
        <w:jc w:val="both"/>
        <w:rPr>
          <w:rFonts w:ascii="Arial" w:hAnsi="Arial" w:cs="Arial"/>
          <w:sz w:val="16"/>
          <w:szCs w:val="16"/>
        </w:rPr>
      </w:pPr>
      <w:r w:rsidRPr="00E22AE8">
        <w:rPr>
          <w:rFonts w:ascii="Arial" w:hAnsi="Arial" w:cs="Arial"/>
          <w:sz w:val="16"/>
          <w:szCs w:val="16"/>
        </w:rPr>
        <w:t>Solvants volatils # (BTX et THM)</w:t>
      </w:r>
      <w:r w:rsidRPr="00E22AE8">
        <w:rPr>
          <w:rFonts w:ascii="Arial" w:hAnsi="Arial" w:cs="Arial"/>
          <w:sz w:val="16"/>
          <w:szCs w:val="16"/>
        </w:rPr>
        <w:tab/>
      </w:r>
      <w:r w:rsidR="00053D00" w:rsidRPr="00E22AE8">
        <w:rPr>
          <w:rFonts w:ascii="Arial" w:hAnsi="Arial" w:cs="Arial"/>
          <w:color w:val="000000"/>
          <w:sz w:val="16"/>
          <w:szCs w:val="16"/>
        </w:rPr>
        <w:t>ISO 10301 (1) ou SOP 31342 (2)</w:t>
      </w:r>
    </w:p>
    <w:p w:rsidR="00902F99" w:rsidRPr="00C57DE0" w:rsidRDefault="00902F99" w:rsidP="00902F99">
      <w:pPr>
        <w:autoSpaceDE w:val="0"/>
        <w:autoSpaceDN w:val="0"/>
        <w:adjustRightInd w:val="0"/>
        <w:ind w:left="708"/>
        <w:jc w:val="both"/>
        <w:rPr>
          <w:rFonts w:ascii="Arial" w:hAnsi="Arial" w:cs="Arial"/>
          <w:color w:val="000000"/>
          <w:sz w:val="16"/>
          <w:szCs w:val="16"/>
          <w:lang w:val="fr-LU"/>
        </w:rPr>
      </w:pPr>
      <w:proofErr w:type="spellStart"/>
      <w:r w:rsidRPr="00E22AE8">
        <w:rPr>
          <w:rFonts w:ascii="Arial" w:hAnsi="Arial" w:cs="Arial"/>
          <w:color w:val="000000"/>
          <w:sz w:val="16"/>
          <w:szCs w:val="16"/>
        </w:rPr>
        <w:t>Hydrocarb.polycycl.aromatiques</w:t>
      </w:r>
      <w:proofErr w:type="spellEnd"/>
      <w:r w:rsidR="002E0880" w:rsidRPr="00E22AE8">
        <w:rPr>
          <w:rFonts w:ascii="Arial" w:hAnsi="Arial" w:cs="Arial"/>
          <w:color w:val="000000"/>
          <w:sz w:val="16"/>
          <w:szCs w:val="16"/>
        </w:rPr>
        <w:t xml:space="preserve"> (HPA)</w:t>
      </w:r>
      <w:r w:rsidRPr="00E22AE8">
        <w:rPr>
          <w:rFonts w:ascii="Arial" w:hAnsi="Arial" w:cs="Arial"/>
          <w:color w:val="000000"/>
          <w:sz w:val="16"/>
          <w:szCs w:val="16"/>
        </w:rPr>
        <w:t xml:space="preserve"> # </w:t>
      </w:r>
      <w:r w:rsidRPr="00E22AE8">
        <w:rPr>
          <w:rFonts w:ascii="Arial" w:hAnsi="Arial" w:cs="Arial"/>
          <w:color w:val="000000"/>
          <w:sz w:val="16"/>
          <w:szCs w:val="16"/>
        </w:rPr>
        <w:tab/>
      </w:r>
      <w:r w:rsidR="00C57DE0">
        <w:rPr>
          <w:rFonts w:ascii="Arial" w:hAnsi="Arial" w:cs="Arial"/>
          <w:color w:val="000000"/>
          <w:sz w:val="16"/>
          <w:szCs w:val="16"/>
        </w:rPr>
        <w:t>SOP 3136</w:t>
      </w:r>
      <w:r w:rsidR="00C57DE0" w:rsidRPr="00E22AE8">
        <w:rPr>
          <w:rFonts w:ascii="Arial" w:hAnsi="Arial" w:cs="Arial"/>
          <w:color w:val="000000"/>
          <w:sz w:val="16"/>
          <w:szCs w:val="16"/>
        </w:rPr>
        <w:t>2 (2)</w:t>
      </w:r>
    </w:p>
    <w:p w:rsidR="00902F99" w:rsidRPr="00E22AE8" w:rsidRDefault="00902F99" w:rsidP="00902F99">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Mercure #</w:t>
      </w:r>
      <w:r w:rsidRPr="00E22AE8">
        <w:rPr>
          <w:rFonts w:ascii="Arial" w:hAnsi="Arial" w:cs="Arial"/>
          <w:color w:val="000000"/>
          <w:sz w:val="16"/>
          <w:szCs w:val="16"/>
        </w:rPr>
        <w:tab/>
      </w:r>
      <w:r w:rsidR="00053D00" w:rsidRPr="00E22AE8">
        <w:rPr>
          <w:rFonts w:ascii="Arial" w:hAnsi="Arial" w:cs="Arial"/>
          <w:color w:val="000000"/>
          <w:sz w:val="16"/>
          <w:szCs w:val="16"/>
        </w:rPr>
        <w:t xml:space="preserve">ISO 17852 (1)   </w:t>
      </w:r>
    </w:p>
    <w:p w:rsidR="00902F99" w:rsidRPr="00E22AE8" w:rsidRDefault="00902F99" w:rsidP="00902F99">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Métaux #</w:t>
      </w:r>
      <w:r w:rsidRPr="00E22AE8">
        <w:rPr>
          <w:rFonts w:ascii="Arial" w:hAnsi="Arial" w:cs="Arial"/>
          <w:color w:val="000000"/>
          <w:sz w:val="16"/>
          <w:szCs w:val="16"/>
        </w:rPr>
        <w:tab/>
        <w:t>ISO 17294-1/2</w:t>
      </w:r>
    </w:p>
    <w:p w:rsidR="00053D00" w:rsidRDefault="00053D00" w:rsidP="00053D00">
      <w:pPr>
        <w:autoSpaceDE w:val="0"/>
        <w:autoSpaceDN w:val="0"/>
        <w:adjustRightInd w:val="0"/>
        <w:ind w:firstLine="708"/>
        <w:jc w:val="both"/>
        <w:rPr>
          <w:rFonts w:ascii="Arial" w:hAnsi="Arial" w:cs="Arial"/>
          <w:color w:val="000000"/>
          <w:sz w:val="14"/>
          <w:szCs w:val="14"/>
        </w:rPr>
      </w:pPr>
      <w:r>
        <w:rPr>
          <w:rFonts w:ascii="Arial" w:hAnsi="Arial" w:cs="Arial"/>
          <w:color w:val="000000"/>
          <w:sz w:val="14"/>
          <w:szCs w:val="14"/>
        </w:rPr>
        <w:t xml:space="preserve">(arsenic, </w:t>
      </w:r>
      <w:proofErr w:type="spellStart"/>
      <w:r>
        <w:rPr>
          <w:rFonts w:ascii="Arial" w:hAnsi="Arial" w:cs="Arial"/>
          <w:color w:val="000000"/>
          <w:sz w:val="14"/>
          <w:szCs w:val="14"/>
        </w:rPr>
        <w:t>aluminium,bore</w:t>
      </w:r>
      <w:proofErr w:type="spellEnd"/>
      <w:r>
        <w:rPr>
          <w:rFonts w:ascii="Arial" w:hAnsi="Arial" w:cs="Arial"/>
          <w:color w:val="000000"/>
          <w:sz w:val="14"/>
          <w:szCs w:val="14"/>
        </w:rPr>
        <w:t>,  cadmium, chrome, silicium, manganèse, fer,</w:t>
      </w:r>
      <w:r w:rsidRPr="00BF1F56">
        <w:rPr>
          <w:rFonts w:ascii="Arial" w:hAnsi="Arial" w:cs="Arial"/>
          <w:color w:val="000000"/>
          <w:sz w:val="14"/>
          <w:szCs w:val="14"/>
        </w:rPr>
        <w:t xml:space="preserve"> cuivre, nickel, zinc, plomb,</w:t>
      </w:r>
      <w:r>
        <w:rPr>
          <w:rFonts w:ascii="Arial" w:hAnsi="Arial" w:cs="Arial"/>
          <w:color w:val="000000"/>
          <w:sz w:val="14"/>
          <w:szCs w:val="14"/>
        </w:rPr>
        <w:t xml:space="preserve"> sélénium</w:t>
      </w:r>
      <w:r w:rsidR="00DB00C9">
        <w:rPr>
          <w:rFonts w:ascii="Arial" w:hAnsi="Arial" w:cs="Arial"/>
          <w:color w:val="000000"/>
          <w:sz w:val="14"/>
          <w:szCs w:val="14"/>
        </w:rPr>
        <w:t>, uranium</w:t>
      </w:r>
      <w:r w:rsidRPr="00BF1F56">
        <w:rPr>
          <w:rFonts w:ascii="Arial" w:hAnsi="Arial" w:cs="Arial"/>
          <w:color w:val="000000"/>
          <w:sz w:val="14"/>
          <w:szCs w:val="14"/>
        </w:rPr>
        <w:t>)</w:t>
      </w:r>
    </w:p>
    <w:p w:rsidR="0051396C" w:rsidRDefault="00817087" w:rsidP="00817087">
      <w:pPr>
        <w:autoSpaceDE w:val="0"/>
        <w:autoSpaceDN w:val="0"/>
        <w:adjustRightInd w:val="0"/>
        <w:ind w:left="708"/>
        <w:jc w:val="both"/>
        <w:rPr>
          <w:rFonts w:ascii="Arial" w:hAnsi="Arial" w:cs="Arial"/>
          <w:color w:val="000000"/>
          <w:sz w:val="16"/>
          <w:szCs w:val="16"/>
        </w:rPr>
      </w:pPr>
      <w:r w:rsidRPr="00E22AE8">
        <w:rPr>
          <w:rFonts w:ascii="Arial" w:hAnsi="Arial" w:cs="Arial"/>
          <w:color w:val="000000"/>
          <w:sz w:val="16"/>
          <w:szCs w:val="16"/>
        </w:rPr>
        <w:t>Antimoine #</w:t>
      </w:r>
      <w:r w:rsidRPr="00E22AE8">
        <w:rPr>
          <w:rFonts w:ascii="Arial" w:hAnsi="Arial" w:cs="Arial"/>
          <w:color w:val="000000"/>
          <w:sz w:val="16"/>
          <w:szCs w:val="16"/>
        </w:rPr>
        <w:tab/>
      </w:r>
      <w:r w:rsidR="00053D00" w:rsidRPr="00E22AE8">
        <w:rPr>
          <w:rFonts w:ascii="Arial" w:hAnsi="Arial" w:cs="Arial"/>
          <w:color w:val="000000"/>
          <w:sz w:val="16"/>
          <w:szCs w:val="16"/>
        </w:rPr>
        <w:t xml:space="preserve">ISO 17294-1/2 (1) </w:t>
      </w:r>
    </w:p>
    <w:p w:rsidR="0051396C" w:rsidRDefault="0051396C" w:rsidP="0051396C">
      <w:pPr>
        <w:autoSpaceDE w:val="0"/>
        <w:autoSpaceDN w:val="0"/>
        <w:adjustRightInd w:val="0"/>
        <w:ind w:left="708"/>
        <w:jc w:val="both"/>
        <w:rPr>
          <w:rFonts w:ascii="Arial" w:hAnsi="Arial" w:cs="Arial"/>
          <w:sz w:val="16"/>
          <w:szCs w:val="16"/>
        </w:rPr>
      </w:pPr>
      <w:r w:rsidRPr="00A1411E">
        <w:rPr>
          <w:rFonts w:ascii="Arial" w:hAnsi="Arial" w:cs="Arial"/>
          <w:sz w:val="16"/>
          <w:szCs w:val="16"/>
        </w:rPr>
        <w:t xml:space="preserve">Substances </w:t>
      </w:r>
      <w:proofErr w:type="spellStart"/>
      <w:r w:rsidRPr="00A1411E">
        <w:rPr>
          <w:rFonts w:ascii="Arial" w:hAnsi="Arial" w:cs="Arial"/>
          <w:sz w:val="16"/>
          <w:szCs w:val="16"/>
        </w:rPr>
        <w:t>perfluoroalkylées</w:t>
      </w:r>
      <w:proofErr w:type="spellEnd"/>
      <w:r w:rsidR="006110A1">
        <w:rPr>
          <w:rFonts w:ascii="Arial" w:hAnsi="Arial" w:cs="Arial"/>
          <w:sz w:val="16"/>
          <w:szCs w:val="16"/>
        </w:rPr>
        <w:t xml:space="preserve"> </w:t>
      </w:r>
      <w:r w:rsidR="006110A1" w:rsidRPr="00E22AE8">
        <w:rPr>
          <w:rFonts w:ascii="Arial" w:hAnsi="Arial" w:cs="Arial"/>
          <w:sz w:val="16"/>
          <w:szCs w:val="16"/>
        </w:rPr>
        <w:t>#</w:t>
      </w:r>
      <w:r>
        <w:rPr>
          <w:rFonts w:ascii="Arial" w:hAnsi="Arial" w:cs="Arial"/>
          <w:sz w:val="16"/>
          <w:szCs w:val="16"/>
        </w:rPr>
        <w:tab/>
      </w:r>
      <w:r w:rsidRPr="00A1411E">
        <w:rPr>
          <w:rFonts w:ascii="Arial" w:hAnsi="Arial" w:cs="Arial"/>
          <w:sz w:val="16"/>
          <w:szCs w:val="16"/>
        </w:rPr>
        <w:t>SOP 31303 (2)</w:t>
      </w:r>
    </w:p>
    <w:p w:rsidR="003C5B0F" w:rsidRDefault="003C5B0F" w:rsidP="003C5B0F">
      <w:pPr>
        <w:autoSpaceDE w:val="0"/>
        <w:autoSpaceDN w:val="0"/>
        <w:adjustRightInd w:val="0"/>
        <w:ind w:left="708"/>
        <w:jc w:val="both"/>
        <w:rPr>
          <w:rFonts w:ascii="Arial" w:hAnsi="Arial" w:cs="Arial"/>
          <w:color w:val="000000"/>
          <w:sz w:val="16"/>
          <w:szCs w:val="16"/>
        </w:rPr>
      </w:pPr>
      <w:r>
        <w:rPr>
          <w:rFonts w:ascii="Arial" w:hAnsi="Arial" w:cs="Arial"/>
          <w:sz w:val="16"/>
          <w:szCs w:val="16"/>
        </w:rPr>
        <w:t xml:space="preserve">Acides </w:t>
      </w:r>
      <w:proofErr w:type="spellStart"/>
      <w:r>
        <w:rPr>
          <w:rFonts w:ascii="Arial" w:hAnsi="Arial" w:cs="Arial"/>
          <w:sz w:val="16"/>
          <w:szCs w:val="16"/>
        </w:rPr>
        <w:t>haloacétiques</w:t>
      </w:r>
      <w:proofErr w:type="spellEnd"/>
      <w:r>
        <w:rPr>
          <w:rFonts w:ascii="Arial" w:hAnsi="Arial" w:cs="Arial"/>
          <w:sz w:val="16"/>
          <w:szCs w:val="16"/>
        </w:rPr>
        <w:tab/>
      </w:r>
      <w:r w:rsidRPr="003C5B0F">
        <w:rPr>
          <w:rFonts w:ascii="Arial" w:hAnsi="Arial" w:cs="Arial"/>
          <w:sz w:val="16"/>
          <w:szCs w:val="16"/>
        </w:rPr>
        <w:t>SOP 3</w:t>
      </w:r>
      <w:r>
        <w:rPr>
          <w:rFonts w:ascii="Arial" w:hAnsi="Arial" w:cs="Arial"/>
          <w:sz w:val="16"/>
          <w:szCs w:val="16"/>
        </w:rPr>
        <w:t>1304 (2)   (15 jours)</w:t>
      </w:r>
    </w:p>
    <w:p w:rsidR="00564342" w:rsidRDefault="00564342" w:rsidP="00564342">
      <w:pPr>
        <w:autoSpaceDE w:val="0"/>
        <w:autoSpaceDN w:val="0"/>
        <w:adjustRightInd w:val="0"/>
        <w:ind w:left="708"/>
        <w:jc w:val="both"/>
        <w:rPr>
          <w:rFonts w:ascii="Arial" w:hAnsi="Arial" w:cs="Arial"/>
          <w:color w:val="000000"/>
          <w:sz w:val="16"/>
          <w:szCs w:val="16"/>
        </w:rPr>
      </w:pPr>
      <w:r w:rsidRPr="00627261">
        <w:rPr>
          <w:rFonts w:ascii="Arial" w:hAnsi="Arial" w:cs="Arial"/>
          <w:sz w:val="16"/>
          <w:szCs w:val="16"/>
          <w:highlight w:val="yellow"/>
        </w:rPr>
        <w:t xml:space="preserve">Acide </w:t>
      </w:r>
      <w:proofErr w:type="spellStart"/>
      <w:r w:rsidRPr="00627261">
        <w:rPr>
          <w:rFonts w:ascii="Arial" w:hAnsi="Arial" w:cs="Arial"/>
          <w:sz w:val="16"/>
          <w:szCs w:val="16"/>
          <w:highlight w:val="yellow"/>
        </w:rPr>
        <w:t>trifluoroacétique</w:t>
      </w:r>
      <w:proofErr w:type="spellEnd"/>
      <w:r w:rsidRPr="00627261">
        <w:rPr>
          <w:rFonts w:ascii="Arial" w:hAnsi="Arial" w:cs="Arial"/>
          <w:sz w:val="16"/>
          <w:szCs w:val="16"/>
          <w:highlight w:val="yellow"/>
        </w:rPr>
        <w:tab/>
        <w:t>SOP 31306 (2)   (15 jours)</w:t>
      </w:r>
    </w:p>
    <w:p w:rsidR="008A4B9F" w:rsidRPr="00E22AE8" w:rsidRDefault="00053D00" w:rsidP="008A4B9F">
      <w:pPr>
        <w:autoSpaceDE w:val="0"/>
        <w:autoSpaceDN w:val="0"/>
        <w:adjustRightInd w:val="0"/>
        <w:ind w:left="708"/>
        <w:jc w:val="both"/>
        <w:rPr>
          <w:rFonts w:ascii="Arial" w:hAnsi="Arial" w:cs="Arial"/>
          <w:sz w:val="16"/>
          <w:szCs w:val="16"/>
        </w:rPr>
      </w:pPr>
      <w:r w:rsidRPr="00E22AE8">
        <w:rPr>
          <w:rFonts w:ascii="Arial" w:hAnsi="Arial" w:cs="Arial"/>
          <w:color w:val="000000"/>
          <w:sz w:val="16"/>
          <w:szCs w:val="16"/>
        </w:rPr>
        <w:t xml:space="preserve"> </w:t>
      </w:r>
      <w:r w:rsidR="008A4B9F" w:rsidRPr="00E22AE8">
        <w:rPr>
          <w:rFonts w:ascii="Arial" w:hAnsi="Arial" w:cs="Arial"/>
          <w:sz w:val="16"/>
          <w:szCs w:val="16"/>
        </w:rPr>
        <w:t>Pesticides # et/ou Médicaments #</w:t>
      </w:r>
      <w:r w:rsidR="008A4B9F" w:rsidRPr="00E22AE8">
        <w:rPr>
          <w:rFonts w:ascii="Arial" w:hAnsi="Arial" w:cs="Arial"/>
          <w:sz w:val="16"/>
          <w:szCs w:val="16"/>
        </w:rPr>
        <w:tab/>
      </w:r>
      <w:r w:rsidR="00A00356">
        <w:rPr>
          <w:rFonts w:ascii="Arial" w:hAnsi="Arial" w:cs="Arial"/>
          <w:color w:val="000000"/>
          <w:sz w:val="16"/>
          <w:szCs w:val="16"/>
        </w:rPr>
        <w:t>SOP 31302</w:t>
      </w:r>
      <w:r w:rsidR="00A00356" w:rsidRPr="00087E77">
        <w:rPr>
          <w:rFonts w:ascii="Arial" w:hAnsi="Arial" w:cs="Arial"/>
          <w:color w:val="000000"/>
          <w:sz w:val="16"/>
          <w:szCs w:val="16"/>
        </w:rPr>
        <w:t xml:space="preserve"> (2) </w:t>
      </w:r>
      <w:r w:rsidR="00A40843" w:rsidRPr="00E22AE8">
        <w:rPr>
          <w:rFonts w:ascii="Arial" w:hAnsi="Arial" w:cs="Arial"/>
          <w:color w:val="000000"/>
          <w:sz w:val="16"/>
          <w:szCs w:val="16"/>
        </w:rPr>
        <w:t xml:space="preserve">/ </w:t>
      </w:r>
      <w:r w:rsidR="00087E77" w:rsidRPr="00087E77">
        <w:rPr>
          <w:rFonts w:ascii="Arial" w:hAnsi="Arial" w:cs="Arial"/>
          <w:color w:val="000000"/>
          <w:sz w:val="16"/>
          <w:szCs w:val="16"/>
        </w:rPr>
        <w:t>SOP 31305 (2)</w:t>
      </w:r>
      <w:r w:rsidR="008A4B9F" w:rsidRPr="00E22AE8">
        <w:rPr>
          <w:rFonts w:ascii="Arial" w:hAnsi="Arial" w:cs="Arial"/>
          <w:sz w:val="16"/>
          <w:szCs w:val="16"/>
        </w:rPr>
        <w:t xml:space="preserve"> </w:t>
      </w:r>
    </w:p>
    <w:p w:rsidR="008A4B9F" w:rsidRPr="00E22AE8" w:rsidRDefault="008A4B9F" w:rsidP="00902F99">
      <w:pPr>
        <w:autoSpaceDE w:val="0"/>
        <w:autoSpaceDN w:val="0"/>
        <w:adjustRightInd w:val="0"/>
        <w:ind w:left="708"/>
        <w:jc w:val="both"/>
        <w:rPr>
          <w:rFonts w:ascii="Arial" w:hAnsi="Arial" w:cs="Arial"/>
          <w:sz w:val="16"/>
          <w:szCs w:val="16"/>
        </w:rPr>
      </w:pPr>
    </w:p>
    <w:p w:rsidR="009A07EA" w:rsidRPr="00E22AE8" w:rsidRDefault="009A07EA" w:rsidP="006E5D9B">
      <w:pPr>
        <w:autoSpaceDE w:val="0"/>
        <w:autoSpaceDN w:val="0"/>
        <w:adjustRightInd w:val="0"/>
        <w:ind w:left="708"/>
        <w:jc w:val="center"/>
        <w:rPr>
          <w:rFonts w:ascii="Arial" w:hAnsi="Arial" w:cs="Arial"/>
          <w:sz w:val="16"/>
          <w:szCs w:val="16"/>
        </w:rPr>
      </w:pPr>
      <w:r w:rsidRPr="00E22AE8">
        <w:rPr>
          <w:rFonts w:ascii="Arial" w:hAnsi="Arial" w:cs="Arial"/>
          <w:sz w:val="16"/>
          <w:szCs w:val="16"/>
          <w:u w:val="single"/>
        </w:rPr>
        <w:t>dos</w:t>
      </w:r>
      <w:r w:rsidR="006E5D9B" w:rsidRPr="00E22AE8">
        <w:rPr>
          <w:rFonts w:ascii="Arial" w:hAnsi="Arial" w:cs="Arial"/>
          <w:sz w:val="16"/>
          <w:szCs w:val="16"/>
          <w:u w:val="single"/>
        </w:rPr>
        <w:t>age s</w:t>
      </w:r>
      <w:r w:rsidRPr="00E22AE8">
        <w:rPr>
          <w:rFonts w:ascii="Arial" w:hAnsi="Arial" w:cs="Arial"/>
          <w:sz w:val="16"/>
          <w:szCs w:val="16"/>
          <w:u w:val="single"/>
        </w:rPr>
        <w:t>ous accréditation</w:t>
      </w:r>
      <w:r w:rsidR="00C732E6" w:rsidRPr="00E22AE8">
        <w:rPr>
          <w:rFonts w:ascii="Arial" w:hAnsi="Arial" w:cs="Arial"/>
          <w:sz w:val="16"/>
          <w:szCs w:val="16"/>
        </w:rPr>
        <w:t> :</w:t>
      </w:r>
    </w:p>
    <w:p w:rsidR="009A07EA" w:rsidRPr="00E22AE8" w:rsidRDefault="009A07EA" w:rsidP="009A07EA">
      <w:pPr>
        <w:autoSpaceDE w:val="0"/>
        <w:autoSpaceDN w:val="0"/>
        <w:adjustRightInd w:val="0"/>
        <w:ind w:left="708"/>
        <w:jc w:val="both"/>
        <w:rPr>
          <w:rFonts w:ascii="Arial" w:hAnsi="Arial" w:cs="Arial"/>
          <w:sz w:val="16"/>
          <w:szCs w:val="16"/>
        </w:rPr>
      </w:pPr>
    </w:p>
    <w:p w:rsidR="005C07D8" w:rsidRPr="00E22AE8" w:rsidRDefault="005C07D8" w:rsidP="00BA5877">
      <w:pPr>
        <w:ind w:left="708"/>
        <w:jc w:val="both"/>
        <w:rPr>
          <w:rFonts w:ascii="Arial" w:hAnsi="Arial" w:cs="Arial"/>
          <w:sz w:val="16"/>
          <w:szCs w:val="16"/>
        </w:rPr>
      </w:pPr>
      <w:r w:rsidRPr="00E22AE8">
        <w:rPr>
          <w:rFonts w:ascii="Arial" w:hAnsi="Arial" w:cs="Arial"/>
          <w:sz w:val="16"/>
          <w:szCs w:val="16"/>
        </w:rPr>
        <w:t>2,4</w:t>
      </w:r>
      <w:r w:rsidR="000A1DF1" w:rsidRPr="00E22AE8">
        <w:rPr>
          <w:rFonts w:ascii="Arial" w:hAnsi="Arial" w:cs="Arial"/>
          <w:sz w:val="16"/>
          <w:szCs w:val="16"/>
        </w:rPr>
        <w:t>-</w:t>
      </w:r>
      <w:r w:rsidRPr="00E22AE8">
        <w:rPr>
          <w:rFonts w:ascii="Arial" w:hAnsi="Arial" w:cs="Arial"/>
          <w:sz w:val="16"/>
          <w:szCs w:val="16"/>
        </w:rPr>
        <w:t>D,</w:t>
      </w:r>
      <w:r w:rsidR="00602BB0" w:rsidRPr="00E22AE8">
        <w:rPr>
          <w:rFonts w:ascii="Arial" w:hAnsi="Arial" w:cs="Arial"/>
          <w:sz w:val="16"/>
          <w:szCs w:val="16"/>
        </w:rPr>
        <w:t xml:space="preserve"> </w:t>
      </w:r>
      <w:r w:rsidRPr="00E22AE8">
        <w:rPr>
          <w:rFonts w:ascii="Arial" w:hAnsi="Arial" w:cs="Arial"/>
          <w:sz w:val="16"/>
          <w:szCs w:val="16"/>
        </w:rPr>
        <w:t>2,6-Dichlorobenzamide, AMPA, Atrazine, Atrazine-2-hydroxy, Atrazine-</w:t>
      </w:r>
      <w:proofErr w:type="spellStart"/>
      <w:r w:rsidRPr="00E22AE8">
        <w:rPr>
          <w:rFonts w:ascii="Arial" w:hAnsi="Arial" w:cs="Arial"/>
          <w:sz w:val="16"/>
          <w:szCs w:val="16"/>
        </w:rPr>
        <w:t>desethyl</w:t>
      </w:r>
      <w:proofErr w:type="spellEnd"/>
      <w:r w:rsidRPr="00E22AE8">
        <w:rPr>
          <w:rFonts w:ascii="Arial" w:hAnsi="Arial" w:cs="Arial"/>
          <w:sz w:val="16"/>
          <w:szCs w:val="16"/>
        </w:rPr>
        <w:t>, Atrazine-</w:t>
      </w:r>
      <w:proofErr w:type="spellStart"/>
      <w:r w:rsidRPr="00E22AE8">
        <w:rPr>
          <w:rFonts w:ascii="Arial" w:hAnsi="Arial" w:cs="Arial"/>
          <w:sz w:val="16"/>
          <w:szCs w:val="16"/>
        </w:rPr>
        <w:t>desisopropyl</w:t>
      </w:r>
      <w:proofErr w:type="spellEnd"/>
      <w:r w:rsidRPr="00E22AE8">
        <w:rPr>
          <w:rFonts w:ascii="Arial" w:hAnsi="Arial" w:cs="Arial"/>
          <w:sz w:val="16"/>
          <w:szCs w:val="16"/>
        </w:rPr>
        <w:t xml:space="preserve">, </w:t>
      </w:r>
      <w:proofErr w:type="spellStart"/>
      <w:r w:rsidRPr="00E22AE8">
        <w:rPr>
          <w:rFonts w:ascii="Arial" w:hAnsi="Arial" w:cs="Arial"/>
          <w:sz w:val="16"/>
          <w:szCs w:val="16"/>
        </w:rPr>
        <w:t>Bentazone</w:t>
      </w:r>
      <w:proofErr w:type="spellEnd"/>
      <w:r w:rsidRPr="00E22AE8">
        <w:rPr>
          <w:rFonts w:ascii="Arial" w:hAnsi="Arial" w:cs="Arial"/>
          <w:sz w:val="16"/>
          <w:szCs w:val="16"/>
        </w:rPr>
        <w:t xml:space="preserve">, </w:t>
      </w:r>
      <w:proofErr w:type="spellStart"/>
      <w:r w:rsidR="00BA5877" w:rsidRPr="00627261">
        <w:rPr>
          <w:rFonts w:ascii="Arial" w:hAnsi="Arial" w:cs="Arial"/>
          <w:sz w:val="16"/>
          <w:szCs w:val="16"/>
          <w:highlight w:val="yellow"/>
        </w:rPr>
        <w:t>Bisphenol</w:t>
      </w:r>
      <w:proofErr w:type="spellEnd"/>
      <w:r w:rsidR="00BA5877" w:rsidRPr="00627261">
        <w:rPr>
          <w:rFonts w:ascii="Arial" w:hAnsi="Arial" w:cs="Arial"/>
          <w:sz w:val="16"/>
          <w:szCs w:val="16"/>
          <w:highlight w:val="yellow"/>
        </w:rPr>
        <w:t xml:space="preserve"> A, </w:t>
      </w:r>
      <w:proofErr w:type="spellStart"/>
      <w:r w:rsidRPr="00E22AE8">
        <w:rPr>
          <w:rFonts w:ascii="Arial" w:hAnsi="Arial" w:cs="Arial"/>
          <w:sz w:val="16"/>
          <w:szCs w:val="16"/>
        </w:rPr>
        <w:t>Chloridazon</w:t>
      </w:r>
      <w:proofErr w:type="spellEnd"/>
      <w:r w:rsidRPr="00E22AE8">
        <w:rPr>
          <w:rFonts w:ascii="Arial" w:hAnsi="Arial" w:cs="Arial"/>
          <w:sz w:val="16"/>
          <w:szCs w:val="16"/>
        </w:rPr>
        <w:t xml:space="preserve">, Chlorothalonil-M-R471811, </w:t>
      </w:r>
      <w:proofErr w:type="spellStart"/>
      <w:r w:rsidRPr="00E22AE8">
        <w:rPr>
          <w:rFonts w:ascii="Arial" w:hAnsi="Arial" w:cs="Arial"/>
          <w:sz w:val="16"/>
          <w:szCs w:val="16"/>
        </w:rPr>
        <w:t>Dimethenamide</w:t>
      </w:r>
      <w:proofErr w:type="spellEnd"/>
      <w:r w:rsidRPr="00E22AE8">
        <w:rPr>
          <w:rFonts w:ascii="Arial" w:hAnsi="Arial" w:cs="Arial"/>
          <w:sz w:val="16"/>
          <w:szCs w:val="16"/>
        </w:rPr>
        <w:t xml:space="preserve">, </w:t>
      </w:r>
      <w:proofErr w:type="spellStart"/>
      <w:r w:rsidR="00564342">
        <w:rPr>
          <w:rFonts w:ascii="Arial" w:hAnsi="Arial" w:cs="Arial"/>
          <w:sz w:val="16"/>
          <w:szCs w:val="16"/>
          <w:highlight w:val="yellow"/>
        </w:rPr>
        <w:t>Dimethenamid</w:t>
      </w:r>
      <w:proofErr w:type="spellEnd"/>
      <w:r w:rsidR="00564342">
        <w:rPr>
          <w:rFonts w:ascii="Arial" w:hAnsi="Arial" w:cs="Arial"/>
          <w:sz w:val="16"/>
          <w:szCs w:val="16"/>
          <w:highlight w:val="yellow"/>
        </w:rPr>
        <w:t xml:space="preserve">-ESA, </w:t>
      </w:r>
      <w:proofErr w:type="spellStart"/>
      <w:r w:rsidRPr="00E22AE8">
        <w:rPr>
          <w:rFonts w:ascii="Arial" w:hAnsi="Arial" w:cs="Arial"/>
          <w:sz w:val="16"/>
          <w:szCs w:val="16"/>
        </w:rPr>
        <w:t>Dimethoate</w:t>
      </w:r>
      <w:proofErr w:type="spellEnd"/>
      <w:r w:rsidRPr="00E22AE8">
        <w:rPr>
          <w:rFonts w:ascii="Arial" w:hAnsi="Arial" w:cs="Arial"/>
          <w:sz w:val="16"/>
          <w:szCs w:val="16"/>
        </w:rPr>
        <w:t xml:space="preserve">, </w:t>
      </w:r>
      <w:proofErr w:type="spellStart"/>
      <w:r w:rsidRPr="00E22AE8">
        <w:rPr>
          <w:rFonts w:ascii="Arial" w:hAnsi="Arial" w:cs="Arial"/>
          <w:sz w:val="16"/>
          <w:szCs w:val="16"/>
        </w:rPr>
        <w:t>Diuron</w:t>
      </w:r>
      <w:proofErr w:type="spellEnd"/>
      <w:r w:rsidRPr="00E22AE8">
        <w:rPr>
          <w:rFonts w:ascii="Arial" w:hAnsi="Arial" w:cs="Arial"/>
          <w:sz w:val="16"/>
          <w:szCs w:val="16"/>
        </w:rPr>
        <w:t xml:space="preserve">, </w:t>
      </w:r>
      <w:proofErr w:type="spellStart"/>
      <w:r w:rsidRPr="00E22AE8">
        <w:rPr>
          <w:rFonts w:ascii="Arial" w:hAnsi="Arial" w:cs="Arial"/>
          <w:sz w:val="16"/>
          <w:szCs w:val="16"/>
        </w:rPr>
        <w:t>Fluazifop</w:t>
      </w:r>
      <w:proofErr w:type="spellEnd"/>
      <w:r w:rsidRPr="00E22AE8">
        <w:rPr>
          <w:rFonts w:ascii="Arial" w:hAnsi="Arial" w:cs="Arial"/>
          <w:sz w:val="16"/>
          <w:szCs w:val="16"/>
        </w:rPr>
        <w:t xml:space="preserve">-P, </w:t>
      </w:r>
      <w:proofErr w:type="spellStart"/>
      <w:r w:rsidRPr="00E22AE8">
        <w:rPr>
          <w:rFonts w:ascii="Arial" w:hAnsi="Arial" w:cs="Arial"/>
          <w:sz w:val="16"/>
          <w:szCs w:val="16"/>
        </w:rPr>
        <w:t>Flufenacet</w:t>
      </w:r>
      <w:proofErr w:type="spellEnd"/>
      <w:r w:rsidRPr="00E22AE8">
        <w:rPr>
          <w:rFonts w:ascii="Arial" w:hAnsi="Arial" w:cs="Arial"/>
          <w:sz w:val="16"/>
          <w:szCs w:val="16"/>
        </w:rPr>
        <w:t xml:space="preserve">, </w:t>
      </w:r>
      <w:proofErr w:type="spellStart"/>
      <w:r w:rsidR="00BA5877" w:rsidRPr="00627261">
        <w:rPr>
          <w:rFonts w:ascii="Arial" w:hAnsi="Arial" w:cs="Arial"/>
          <w:sz w:val="16"/>
          <w:szCs w:val="16"/>
          <w:highlight w:val="yellow"/>
        </w:rPr>
        <w:t>Flufenacet</w:t>
      </w:r>
      <w:proofErr w:type="spellEnd"/>
      <w:r w:rsidR="00BA5877" w:rsidRPr="00627261">
        <w:rPr>
          <w:rFonts w:ascii="Arial" w:hAnsi="Arial" w:cs="Arial"/>
          <w:sz w:val="16"/>
          <w:szCs w:val="16"/>
          <w:highlight w:val="yellow"/>
        </w:rPr>
        <w:t>-ESA</w:t>
      </w:r>
      <w:r w:rsidR="00BA5877">
        <w:rPr>
          <w:rFonts w:ascii="Arial" w:hAnsi="Arial" w:cs="Arial"/>
          <w:sz w:val="16"/>
          <w:szCs w:val="16"/>
        </w:rPr>
        <w:t xml:space="preserve">, </w:t>
      </w:r>
      <w:proofErr w:type="spellStart"/>
      <w:r w:rsidRPr="00E22AE8">
        <w:rPr>
          <w:rFonts w:ascii="Arial" w:hAnsi="Arial" w:cs="Arial"/>
          <w:sz w:val="16"/>
          <w:szCs w:val="16"/>
        </w:rPr>
        <w:t>Foramsulfuron</w:t>
      </w:r>
      <w:proofErr w:type="spellEnd"/>
      <w:r w:rsidRPr="00E22AE8">
        <w:rPr>
          <w:rFonts w:ascii="Arial" w:hAnsi="Arial" w:cs="Arial"/>
          <w:sz w:val="16"/>
          <w:szCs w:val="16"/>
        </w:rPr>
        <w:t xml:space="preserve">, </w:t>
      </w:r>
      <w:proofErr w:type="spellStart"/>
      <w:r w:rsidRPr="00E22AE8">
        <w:rPr>
          <w:rFonts w:ascii="Arial" w:hAnsi="Arial" w:cs="Arial"/>
          <w:sz w:val="16"/>
          <w:szCs w:val="16"/>
        </w:rPr>
        <w:t>Glufosinate</w:t>
      </w:r>
      <w:proofErr w:type="spellEnd"/>
      <w:r w:rsidRPr="00E22AE8">
        <w:rPr>
          <w:rFonts w:ascii="Arial" w:hAnsi="Arial" w:cs="Arial"/>
          <w:sz w:val="16"/>
          <w:szCs w:val="16"/>
        </w:rPr>
        <w:t xml:space="preserve">, Glyphosate, Imidaclopride, </w:t>
      </w:r>
      <w:proofErr w:type="spellStart"/>
      <w:r w:rsidRPr="00E22AE8">
        <w:rPr>
          <w:rFonts w:ascii="Arial" w:hAnsi="Arial" w:cs="Arial"/>
          <w:sz w:val="16"/>
          <w:szCs w:val="16"/>
        </w:rPr>
        <w:t>Isoproturon</w:t>
      </w:r>
      <w:proofErr w:type="spellEnd"/>
      <w:r w:rsidRPr="00E22AE8">
        <w:rPr>
          <w:rFonts w:ascii="Arial" w:hAnsi="Arial" w:cs="Arial"/>
          <w:sz w:val="16"/>
          <w:szCs w:val="16"/>
        </w:rPr>
        <w:t xml:space="preserve">, </w:t>
      </w:r>
      <w:proofErr w:type="spellStart"/>
      <w:r w:rsidRPr="00E22AE8">
        <w:rPr>
          <w:rFonts w:ascii="Arial" w:hAnsi="Arial" w:cs="Arial"/>
          <w:sz w:val="16"/>
          <w:szCs w:val="16"/>
        </w:rPr>
        <w:t>Isoxaben</w:t>
      </w:r>
      <w:proofErr w:type="spellEnd"/>
      <w:r w:rsidRPr="00E22AE8">
        <w:rPr>
          <w:rFonts w:ascii="Arial" w:hAnsi="Arial" w:cs="Arial"/>
          <w:sz w:val="16"/>
          <w:szCs w:val="16"/>
        </w:rPr>
        <w:t xml:space="preserve">, MCPA, </w:t>
      </w:r>
      <w:proofErr w:type="spellStart"/>
      <w:r w:rsidRPr="00E22AE8">
        <w:rPr>
          <w:rFonts w:ascii="Arial" w:hAnsi="Arial" w:cs="Arial"/>
          <w:sz w:val="16"/>
          <w:szCs w:val="16"/>
        </w:rPr>
        <w:t>Mecoprop</w:t>
      </w:r>
      <w:proofErr w:type="spellEnd"/>
      <w:r w:rsidR="000A1DF1" w:rsidRPr="00E22AE8">
        <w:rPr>
          <w:rFonts w:ascii="Arial" w:hAnsi="Arial" w:cs="Arial"/>
          <w:sz w:val="16"/>
          <w:szCs w:val="16"/>
        </w:rPr>
        <w:t>-</w:t>
      </w:r>
      <w:r w:rsidRPr="00E22AE8">
        <w:rPr>
          <w:rFonts w:ascii="Arial" w:hAnsi="Arial" w:cs="Arial"/>
          <w:sz w:val="16"/>
          <w:szCs w:val="16"/>
        </w:rPr>
        <w:t xml:space="preserve">P,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ESA, </w:t>
      </w:r>
      <w:proofErr w:type="spellStart"/>
      <w:r w:rsidRPr="00E22AE8">
        <w:rPr>
          <w:rFonts w:ascii="Arial" w:hAnsi="Arial" w:cs="Arial"/>
          <w:sz w:val="16"/>
          <w:szCs w:val="16"/>
        </w:rPr>
        <w:t>Metazachlor</w:t>
      </w:r>
      <w:proofErr w:type="spellEnd"/>
      <w:r w:rsidRPr="00E22AE8">
        <w:rPr>
          <w:rFonts w:ascii="Arial" w:hAnsi="Arial" w:cs="Arial"/>
          <w:sz w:val="16"/>
          <w:szCs w:val="16"/>
        </w:rPr>
        <w:t xml:space="preserve"> OXA,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ESA, </w:t>
      </w:r>
      <w:proofErr w:type="spellStart"/>
      <w:r w:rsidRPr="00E22AE8">
        <w:rPr>
          <w:rFonts w:ascii="Arial" w:hAnsi="Arial" w:cs="Arial"/>
          <w:sz w:val="16"/>
          <w:szCs w:val="16"/>
        </w:rPr>
        <w:t>Metolachlor</w:t>
      </w:r>
      <w:proofErr w:type="spellEnd"/>
      <w:r w:rsidRPr="00E22AE8">
        <w:rPr>
          <w:rFonts w:ascii="Arial" w:hAnsi="Arial" w:cs="Arial"/>
          <w:sz w:val="16"/>
          <w:szCs w:val="16"/>
        </w:rPr>
        <w:t xml:space="preserve"> OXA, </w:t>
      </w:r>
      <w:proofErr w:type="spellStart"/>
      <w:r w:rsidRPr="00E22AE8">
        <w:rPr>
          <w:rFonts w:ascii="Arial" w:hAnsi="Arial" w:cs="Arial"/>
          <w:sz w:val="16"/>
          <w:szCs w:val="16"/>
        </w:rPr>
        <w:t>Metsulfuron-methyl</w:t>
      </w:r>
      <w:proofErr w:type="spellEnd"/>
      <w:r w:rsidRPr="00E22AE8">
        <w:rPr>
          <w:rFonts w:ascii="Arial" w:hAnsi="Arial" w:cs="Arial"/>
          <w:sz w:val="16"/>
          <w:szCs w:val="16"/>
        </w:rPr>
        <w:t xml:space="preserve">, </w:t>
      </w:r>
      <w:proofErr w:type="spellStart"/>
      <w:r w:rsidRPr="00E22AE8">
        <w:rPr>
          <w:rFonts w:ascii="Arial" w:hAnsi="Arial" w:cs="Arial"/>
          <w:sz w:val="16"/>
          <w:szCs w:val="16"/>
        </w:rPr>
        <w:t>Pethoxamid</w:t>
      </w:r>
      <w:proofErr w:type="spellEnd"/>
      <w:r w:rsidRPr="00E22AE8">
        <w:rPr>
          <w:rFonts w:ascii="Arial" w:hAnsi="Arial" w:cs="Arial"/>
          <w:sz w:val="16"/>
          <w:szCs w:val="16"/>
        </w:rPr>
        <w:t xml:space="preserve">, </w:t>
      </w:r>
      <w:proofErr w:type="spellStart"/>
      <w:r w:rsidR="00BA5877" w:rsidRPr="00627261">
        <w:rPr>
          <w:rFonts w:ascii="Arial" w:hAnsi="Arial" w:cs="Arial"/>
          <w:sz w:val="16"/>
          <w:szCs w:val="16"/>
          <w:highlight w:val="yellow"/>
        </w:rPr>
        <w:t>Pethoxamid</w:t>
      </w:r>
      <w:proofErr w:type="spellEnd"/>
      <w:r w:rsidR="00BA5877" w:rsidRPr="00627261">
        <w:rPr>
          <w:rFonts w:ascii="Arial" w:hAnsi="Arial" w:cs="Arial"/>
          <w:sz w:val="16"/>
          <w:szCs w:val="16"/>
          <w:highlight w:val="yellow"/>
        </w:rPr>
        <w:t xml:space="preserve">-ESA, </w:t>
      </w:r>
      <w:proofErr w:type="spellStart"/>
      <w:r w:rsidRPr="00E22AE8">
        <w:rPr>
          <w:rFonts w:ascii="Arial" w:hAnsi="Arial" w:cs="Arial"/>
          <w:sz w:val="16"/>
          <w:szCs w:val="16"/>
        </w:rPr>
        <w:t>Propachlor</w:t>
      </w:r>
      <w:proofErr w:type="spellEnd"/>
      <w:r w:rsidRPr="00E22AE8">
        <w:rPr>
          <w:rFonts w:ascii="Arial" w:hAnsi="Arial" w:cs="Arial"/>
          <w:sz w:val="16"/>
          <w:szCs w:val="16"/>
        </w:rPr>
        <w:t xml:space="preserve">, </w:t>
      </w:r>
      <w:proofErr w:type="spellStart"/>
      <w:r w:rsidRPr="00E22AE8">
        <w:rPr>
          <w:rFonts w:ascii="Arial" w:hAnsi="Arial" w:cs="Arial"/>
          <w:sz w:val="16"/>
          <w:szCs w:val="16"/>
        </w:rPr>
        <w:t>Quinmerac</w:t>
      </w:r>
      <w:proofErr w:type="spellEnd"/>
      <w:r w:rsidRPr="00E22AE8">
        <w:rPr>
          <w:rFonts w:ascii="Arial" w:hAnsi="Arial" w:cs="Arial"/>
          <w:sz w:val="16"/>
          <w:szCs w:val="16"/>
        </w:rPr>
        <w:t xml:space="preserve">, Simazine, </w:t>
      </w:r>
      <w:r w:rsidR="00564342" w:rsidRPr="00627261">
        <w:rPr>
          <w:rFonts w:ascii="Arial" w:hAnsi="Arial" w:cs="Arial"/>
          <w:sz w:val="16"/>
          <w:szCs w:val="16"/>
          <w:highlight w:val="yellow"/>
        </w:rPr>
        <w:t>S-</w:t>
      </w:r>
      <w:proofErr w:type="spellStart"/>
      <w:r w:rsidR="00564342" w:rsidRPr="00627261">
        <w:rPr>
          <w:rFonts w:ascii="Arial" w:hAnsi="Arial" w:cs="Arial"/>
          <w:sz w:val="16"/>
          <w:szCs w:val="16"/>
          <w:highlight w:val="yellow"/>
        </w:rPr>
        <w:t>Metolachlor</w:t>
      </w:r>
      <w:proofErr w:type="spellEnd"/>
      <w:r w:rsidR="00564342" w:rsidRPr="00627261">
        <w:rPr>
          <w:rFonts w:ascii="Arial" w:hAnsi="Arial" w:cs="Arial"/>
          <w:sz w:val="16"/>
          <w:szCs w:val="16"/>
          <w:highlight w:val="yellow"/>
        </w:rPr>
        <w:t xml:space="preserve">-NOA 413173, </w:t>
      </w:r>
      <w:proofErr w:type="spellStart"/>
      <w:r w:rsidRPr="00E22AE8">
        <w:rPr>
          <w:rFonts w:ascii="Arial" w:hAnsi="Arial" w:cs="Arial"/>
          <w:sz w:val="16"/>
          <w:szCs w:val="16"/>
        </w:rPr>
        <w:t>Tebuconazole</w:t>
      </w:r>
      <w:proofErr w:type="spellEnd"/>
      <w:r w:rsidRPr="00E22AE8">
        <w:rPr>
          <w:rFonts w:ascii="Arial" w:hAnsi="Arial" w:cs="Arial"/>
          <w:sz w:val="16"/>
          <w:szCs w:val="16"/>
        </w:rPr>
        <w:t xml:space="preserve">, </w:t>
      </w:r>
      <w:proofErr w:type="spellStart"/>
      <w:r w:rsidRPr="00E22AE8">
        <w:rPr>
          <w:rFonts w:ascii="Arial" w:hAnsi="Arial" w:cs="Arial"/>
          <w:sz w:val="16"/>
          <w:szCs w:val="16"/>
        </w:rPr>
        <w:t>Terbuthylazine</w:t>
      </w:r>
      <w:proofErr w:type="spellEnd"/>
      <w:r w:rsidRPr="00E22AE8">
        <w:rPr>
          <w:rFonts w:ascii="Arial" w:hAnsi="Arial" w:cs="Arial"/>
          <w:sz w:val="16"/>
          <w:szCs w:val="16"/>
        </w:rPr>
        <w:t xml:space="preserve">, </w:t>
      </w:r>
      <w:proofErr w:type="spellStart"/>
      <w:r w:rsidRPr="00E22AE8">
        <w:rPr>
          <w:rFonts w:ascii="Arial" w:hAnsi="Arial" w:cs="Arial"/>
          <w:sz w:val="16"/>
          <w:szCs w:val="16"/>
        </w:rPr>
        <w:t>Terbuthylazine-desethyl</w:t>
      </w:r>
      <w:proofErr w:type="spellEnd"/>
      <w:r w:rsidRPr="00E22AE8">
        <w:rPr>
          <w:rFonts w:ascii="Arial" w:hAnsi="Arial" w:cs="Arial"/>
          <w:sz w:val="16"/>
          <w:szCs w:val="16"/>
        </w:rPr>
        <w:t xml:space="preserve">, </w:t>
      </w:r>
      <w:proofErr w:type="spellStart"/>
      <w:r w:rsidRPr="00E22AE8">
        <w:rPr>
          <w:rFonts w:ascii="Arial" w:hAnsi="Arial" w:cs="Arial"/>
          <w:sz w:val="16"/>
          <w:szCs w:val="16"/>
        </w:rPr>
        <w:t>Carbamazepine</w:t>
      </w:r>
      <w:proofErr w:type="spellEnd"/>
      <w:r w:rsidRPr="00E22AE8">
        <w:rPr>
          <w:rFonts w:ascii="Arial" w:hAnsi="Arial" w:cs="Arial"/>
          <w:sz w:val="16"/>
          <w:szCs w:val="16"/>
        </w:rPr>
        <w:t xml:space="preserve">, </w:t>
      </w:r>
      <w:proofErr w:type="spellStart"/>
      <w:r w:rsidRPr="00E22AE8">
        <w:rPr>
          <w:rFonts w:ascii="Arial" w:hAnsi="Arial" w:cs="Arial"/>
          <w:sz w:val="16"/>
          <w:szCs w:val="16"/>
        </w:rPr>
        <w:t>Ibuprofen</w:t>
      </w:r>
      <w:proofErr w:type="spellEnd"/>
      <w:r w:rsidRPr="00E22AE8">
        <w:rPr>
          <w:rFonts w:ascii="Arial" w:hAnsi="Arial" w:cs="Arial"/>
          <w:sz w:val="16"/>
          <w:szCs w:val="16"/>
        </w:rPr>
        <w:t xml:space="preserve">, </w:t>
      </w:r>
      <w:proofErr w:type="spellStart"/>
      <w:r w:rsidRPr="00E22AE8">
        <w:rPr>
          <w:rFonts w:ascii="Arial" w:hAnsi="Arial" w:cs="Arial"/>
          <w:sz w:val="16"/>
          <w:szCs w:val="16"/>
        </w:rPr>
        <w:t>Ketoprofen</w:t>
      </w:r>
      <w:proofErr w:type="spellEnd"/>
      <w:r w:rsidR="00BA5877">
        <w:rPr>
          <w:rFonts w:ascii="Arial" w:hAnsi="Arial" w:cs="Arial"/>
          <w:sz w:val="16"/>
          <w:szCs w:val="16"/>
        </w:rPr>
        <w:t>.</w:t>
      </w:r>
    </w:p>
    <w:p w:rsidR="009A07EA" w:rsidRPr="00E22AE8" w:rsidRDefault="009A07EA" w:rsidP="00902F99">
      <w:pPr>
        <w:autoSpaceDE w:val="0"/>
        <w:autoSpaceDN w:val="0"/>
        <w:adjustRightInd w:val="0"/>
        <w:ind w:left="708"/>
        <w:jc w:val="both"/>
        <w:rPr>
          <w:rFonts w:ascii="Arial" w:hAnsi="Arial" w:cs="Arial"/>
          <w:sz w:val="16"/>
          <w:szCs w:val="16"/>
        </w:rPr>
      </w:pPr>
    </w:p>
    <w:p w:rsidR="009A07EA" w:rsidRPr="00E22AE8" w:rsidRDefault="00772F5C" w:rsidP="006E5D9B">
      <w:pPr>
        <w:autoSpaceDE w:val="0"/>
        <w:autoSpaceDN w:val="0"/>
        <w:adjustRightInd w:val="0"/>
        <w:ind w:left="708"/>
        <w:jc w:val="center"/>
        <w:rPr>
          <w:rFonts w:ascii="Arial" w:hAnsi="Arial" w:cs="Arial"/>
          <w:sz w:val="16"/>
          <w:szCs w:val="16"/>
        </w:rPr>
      </w:pPr>
      <w:r w:rsidRPr="00E22AE8">
        <w:rPr>
          <w:rFonts w:ascii="Arial" w:hAnsi="Arial" w:cs="Arial"/>
          <w:sz w:val="16"/>
          <w:szCs w:val="16"/>
          <w:u w:val="single"/>
        </w:rPr>
        <w:t>d</w:t>
      </w:r>
      <w:r w:rsidR="006E5D9B" w:rsidRPr="00E22AE8">
        <w:rPr>
          <w:rFonts w:ascii="Arial" w:hAnsi="Arial" w:cs="Arial"/>
          <w:sz w:val="16"/>
          <w:szCs w:val="16"/>
          <w:u w:val="single"/>
        </w:rPr>
        <w:t xml:space="preserve">osage </w:t>
      </w:r>
      <w:r w:rsidR="009A07EA" w:rsidRPr="00E22AE8">
        <w:rPr>
          <w:rFonts w:ascii="Arial" w:hAnsi="Arial" w:cs="Arial"/>
          <w:sz w:val="16"/>
          <w:szCs w:val="16"/>
          <w:u w:val="single"/>
        </w:rPr>
        <w:t>hors accréditation</w:t>
      </w:r>
      <w:r w:rsidR="00C732E6" w:rsidRPr="00E22AE8">
        <w:rPr>
          <w:rFonts w:ascii="Arial" w:hAnsi="Arial" w:cs="Arial"/>
          <w:sz w:val="16"/>
          <w:szCs w:val="16"/>
        </w:rPr>
        <w:t> :</w:t>
      </w:r>
    </w:p>
    <w:p w:rsidR="009A07EA" w:rsidRPr="00E22AE8" w:rsidRDefault="009A07EA" w:rsidP="00902F99">
      <w:pPr>
        <w:autoSpaceDE w:val="0"/>
        <w:autoSpaceDN w:val="0"/>
        <w:adjustRightInd w:val="0"/>
        <w:ind w:left="708"/>
        <w:jc w:val="both"/>
        <w:rPr>
          <w:rFonts w:ascii="Arial" w:hAnsi="Arial" w:cs="Arial"/>
          <w:sz w:val="16"/>
          <w:szCs w:val="16"/>
        </w:rPr>
      </w:pPr>
    </w:p>
    <w:p w:rsidR="005C07D8" w:rsidRPr="00E22AE8" w:rsidRDefault="005C07D8" w:rsidP="005C07D8">
      <w:pPr>
        <w:ind w:left="708"/>
        <w:jc w:val="both"/>
        <w:rPr>
          <w:rFonts w:ascii="Arial" w:hAnsi="Arial" w:cs="Arial"/>
          <w:sz w:val="16"/>
          <w:szCs w:val="16"/>
        </w:rPr>
      </w:pPr>
      <w:proofErr w:type="spellStart"/>
      <w:r w:rsidRPr="00E22AE8">
        <w:rPr>
          <w:rFonts w:ascii="Arial" w:hAnsi="Arial" w:cs="Arial"/>
          <w:sz w:val="16"/>
          <w:szCs w:val="16"/>
        </w:rPr>
        <w:t>Bromacil</w:t>
      </w:r>
      <w:proofErr w:type="spellEnd"/>
      <w:r w:rsidRPr="00E22AE8">
        <w:rPr>
          <w:rFonts w:ascii="Arial" w:hAnsi="Arial" w:cs="Arial"/>
          <w:sz w:val="16"/>
          <w:szCs w:val="16"/>
        </w:rPr>
        <w:t xml:space="preserve">, Chlorothalonil-M-R417888, </w:t>
      </w:r>
      <w:proofErr w:type="spellStart"/>
      <w:r w:rsidRPr="00E22AE8">
        <w:rPr>
          <w:rFonts w:ascii="Arial" w:hAnsi="Arial" w:cs="Arial"/>
          <w:sz w:val="16"/>
          <w:szCs w:val="16"/>
        </w:rPr>
        <w:t>Clothianidine</w:t>
      </w:r>
      <w:proofErr w:type="spellEnd"/>
      <w:r w:rsidRPr="00E22AE8">
        <w:rPr>
          <w:rFonts w:ascii="Arial" w:hAnsi="Arial" w:cs="Arial"/>
          <w:sz w:val="16"/>
          <w:szCs w:val="16"/>
        </w:rPr>
        <w:t xml:space="preserve">, </w:t>
      </w:r>
      <w:proofErr w:type="spellStart"/>
      <w:r w:rsidRPr="00E22AE8">
        <w:rPr>
          <w:rFonts w:ascii="Arial" w:hAnsi="Arial" w:cs="Arial"/>
          <w:sz w:val="16"/>
          <w:szCs w:val="16"/>
        </w:rPr>
        <w:t>Epoxiconazole</w:t>
      </w:r>
      <w:proofErr w:type="spellEnd"/>
      <w:r w:rsidRPr="00E22AE8">
        <w:rPr>
          <w:rFonts w:ascii="Arial" w:hAnsi="Arial" w:cs="Arial"/>
          <w:sz w:val="16"/>
          <w:szCs w:val="16"/>
        </w:rPr>
        <w:t xml:space="preserve">, </w:t>
      </w:r>
      <w:proofErr w:type="spellStart"/>
      <w:r w:rsidRPr="00E22AE8">
        <w:rPr>
          <w:rFonts w:ascii="Arial" w:hAnsi="Arial" w:cs="Arial"/>
          <w:sz w:val="16"/>
          <w:szCs w:val="16"/>
        </w:rPr>
        <w:t>Haloxyfop</w:t>
      </w:r>
      <w:proofErr w:type="spellEnd"/>
      <w:r w:rsidRPr="00E22AE8">
        <w:rPr>
          <w:rFonts w:ascii="Arial" w:hAnsi="Arial" w:cs="Arial"/>
          <w:sz w:val="16"/>
          <w:szCs w:val="16"/>
        </w:rPr>
        <w:t xml:space="preserve">, </w:t>
      </w:r>
      <w:proofErr w:type="spellStart"/>
      <w:r w:rsidRPr="00E22AE8">
        <w:rPr>
          <w:rFonts w:ascii="Arial" w:hAnsi="Arial" w:cs="Arial"/>
          <w:sz w:val="16"/>
          <w:szCs w:val="16"/>
        </w:rPr>
        <w:t>Haloxyfop-Methyl</w:t>
      </w:r>
      <w:proofErr w:type="spellEnd"/>
      <w:r w:rsidRPr="00E22AE8">
        <w:rPr>
          <w:rFonts w:ascii="Arial" w:hAnsi="Arial" w:cs="Arial"/>
          <w:sz w:val="16"/>
          <w:szCs w:val="16"/>
        </w:rPr>
        <w:t xml:space="preserve">, </w:t>
      </w:r>
      <w:proofErr w:type="spellStart"/>
      <w:r w:rsidRPr="00E22AE8">
        <w:rPr>
          <w:rFonts w:ascii="Arial" w:hAnsi="Arial" w:cs="Arial"/>
          <w:sz w:val="16"/>
          <w:szCs w:val="16"/>
        </w:rPr>
        <w:t>Metribuzin</w:t>
      </w:r>
      <w:proofErr w:type="spellEnd"/>
      <w:r w:rsidRPr="00E22AE8">
        <w:rPr>
          <w:rFonts w:ascii="Arial" w:hAnsi="Arial" w:cs="Arial"/>
          <w:sz w:val="16"/>
          <w:szCs w:val="16"/>
        </w:rPr>
        <w:t>, N,N-</w:t>
      </w:r>
      <w:proofErr w:type="spellStart"/>
      <w:r w:rsidRPr="00E22AE8">
        <w:rPr>
          <w:rFonts w:ascii="Arial" w:hAnsi="Arial" w:cs="Arial"/>
          <w:sz w:val="16"/>
          <w:szCs w:val="16"/>
        </w:rPr>
        <w:t>Dimethylsulfamid</w:t>
      </w:r>
      <w:proofErr w:type="spellEnd"/>
      <w:r w:rsidRPr="00E22AE8">
        <w:rPr>
          <w:rFonts w:ascii="Arial" w:hAnsi="Arial" w:cs="Arial"/>
          <w:sz w:val="16"/>
          <w:szCs w:val="16"/>
        </w:rPr>
        <w:t xml:space="preserve">, </w:t>
      </w:r>
      <w:proofErr w:type="spellStart"/>
      <w:r w:rsidRPr="00E22AE8">
        <w:rPr>
          <w:rFonts w:ascii="Arial" w:hAnsi="Arial" w:cs="Arial"/>
          <w:sz w:val="16"/>
          <w:szCs w:val="16"/>
        </w:rPr>
        <w:t>Nicosulfuron</w:t>
      </w:r>
      <w:proofErr w:type="spellEnd"/>
      <w:r w:rsidRPr="00E22AE8">
        <w:rPr>
          <w:rFonts w:ascii="Arial" w:hAnsi="Arial" w:cs="Arial"/>
          <w:sz w:val="16"/>
          <w:szCs w:val="16"/>
        </w:rPr>
        <w:t xml:space="preserve">, </w:t>
      </w:r>
      <w:proofErr w:type="spellStart"/>
      <w:r w:rsidRPr="00E22AE8">
        <w:rPr>
          <w:rFonts w:ascii="Arial" w:hAnsi="Arial" w:cs="Arial"/>
          <w:sz w:val="16"/>
          <w:szCs w:val="16"/>
        </w:rPr>
        <w:t>Propyzamide</w:t>
      </w:r>
      <w:proofErr w:type="spellEnd"/>
      <w:r w:rsidRPr="00E22AE8">
        <w:rPr>
          <w:rFonts w:ascii="Arial" w:hAnsi="Arial" w:cs="Arial"/>
          <w:sz w:val="16"/>
          <w:szCs w:val="16"/>
        </w:rPr>
        <w:t xml:space="preserve">, </w:t>
      </w:r>
      <w:proofErr w:type="spellStart"/>
      <w:r w:rsidRPr="00E22AE8">
        <w:rPr>
          <w:rFonts w:ascii="Arial" w:hAnsi="Arial" w:cs="Arial"/>
          <w:sz w:val="16"/>
          <w:szCs w:val="16"/>
        </w:rPr>
        <w:t>Tembotrione</w:t>
      </w:r>
      <w:proofErr w:type="spellEnd"/>
      <w:r w:rsidRPr="00E22AE8">
        <w:rPr>
          <w:rFonts w:ascii="Arial" w:hAnsi="Arial" w:cs="Arial"/>
          <w:sz w:val="16"/>
          <w:szCs w:val="16"/>
        </w:rPr>
        <w:t xml:space="preserve">, Terbuthylazine-2-hydroxy, Terbuthylazine-desethyl-2-hydroxy, </w:t>
      </w:r>
      <w:proofErr w:type="spellStart"/>
      <w:r w:rsidRPr="00E22AE8">
        <w:rPr>
          <w:rFonts w:ascii="Arial" w:hAnsi="Arial" w:cs="Arial"/>
          <w:sz w:val="16"/>
          <w:szCs w:val="16"/>
        </w:rPr>
        <w:t>Tritosulfuron</w:t>
      </w:r>
      <w:proofErr w:type="spellEnd"/>
      <w:r w:rsidRPr="00E22AE8">
        <w:rPr>
          <w:rFonts w:ascii="Arial" w:hAnsi="Arial" w:cs="Arial"/>
          <w:sz w:val="16"/>
          <w:szCs w:val="16"/>
        </w:rPr>
        <w:t xml:space="preserve">, </w:t>
      </w:r>
      <w:proofErr w:type="spellStart"/>
      <w:r w:rsidRPr="00E22AE8">
        <w:rPr>
          <w:rFonts w:ascii="Arial" w:hAnsi="Arial" w:cs="Arial"/>
          <w:sz w:val="16"/>
          <w:szCs w:val="16"/>
        </w:rPr>
        <w:t>Diclofenac</w:t>
      </w:r>
      <w:proofErr w:type="spellEnd"/>
      <w:r w:rsidRPr="00E22AE8">
        <w:rPr>
          <w:rFonts w:ascii="Arial" w:hAnsi="Arial" w:cs="Arial"/>
          <w:sz w:val="16"/>
          <w:szCs w:val="16"/>
        </w:rPr>
        <w:t xml:space="preserve">, </w:t>
      </w:r>
      <w:proofErr w:type="spellStart"/>
      <w:r w:rsidRPr="00E22AE8">
        <w:rPr>
          <w:rFonts w:ascii="Arial" w:hAnsi="Arial" w:cs="Arial"/>
          <w:sz w:val="16"/>
          <w:szCs w:val="16"/>
        </w:rPr>
        <w:t>Lidocaine</w:t>
      </w:r>
      <w:proofErr w:type="spellEnd"/>
    </w:p>
    <w:p w:rsidR="008A4B9F" w:rsidRPr="00E22AE8" w:rsidRDefault="008A4B9F" w:rsidP="00902F99">
      <w:pPr>
        <w:autoSpaceDE w:val="0"/>
        <w:autoSpaceDN w:val="0"/>
        <w:adjustRightInd w:val="0"/>
        <w:ind w:left="708"/>
        <w:jc w:val="both"/>
        <w:rPr>
          <w:rFonts w:ascii="Arial" w:hAnsi="Arial" w:cs="Arial"/>
          <w:sz w:val="16"/>
          <w:szCs w:val="16"/>
        </w:rPr>
      </w:pPr>
    </w:p>
    <w:p w:rsidR="0016204D" w:rsidRPr="00E22AE8" w:rsidRDefault="00747194" w:rsidP="00902F99">
      <w:pPr>
        <w:autoSpaceDE w:val="0"/>
        <w:autoSpaceDN w:val="0"/>
        <w:adjustRightInd w:val="0"/>
        <w:ind w:left="708"/>
        <w:jc w:val="both"/>
        <w:rPr>
          <w:rFonts w:ascii="Arial" w:hAnsi="Arial" w:cs="Arial"/>
          <w:sz w:val="16"/>
          <w:szCs w:val="16"/>
        </w:rPr>
      </w:pPr>
      <w:r w:rsidRPr="00E22AE8">
        <w:rPr>
          <w:rFonts w:ascii="Arial" w:hAnsi="Arial" w:cs="Arial"/>
          <w:sz w:val="16"/>
          <w:szCs w:val="16"/>
        </w:rPr>
        <w:t xml:space="preserve">*) </w:t>
      </w:r>
      <w:r w:rsidR="008A6EE9" w:rsidRPr="00E22AE8">
        <w:rPr>
          <w:rFonts w:ascii="Arial" w:hAnsi="Arial" w:cs="Arial"/>
          <w:sz w:val="16"/>
          <w:szCs w:val="16"/>
        </w:rPr>
        <w:t xml:space="preserve">contrôle de conformité </w:t>
      </w:r>
      <w:r w:rsidR="008A6EE9" w:rsidRPr="000B444D">
        <w:rPr>
          <w:rFonts w:ascii="Arial" w:hAnsi="Arial" w:cs="Arial"/>
          <w:sz w:val="16"/>
          <w:szCs w:val="16"/>
        </w:rPr>
        <w:t>– paramètres groupe</w:t>
      </w:r>
      <w:r w:rsidR="000636EA" w:rsidRPr="000B444D">
        <w:rPr>
          <w:rFonts w:ascii="Arial" w:hAnsi="Arial" w:cs="Arial"/>
          <w:sz w:val="16"/>
          <w:szCs w:val="16"/>
        </w:rPr>
        <w:t>s A et</w:t>
      </w:r>
      <w:r w:rsidR="008A6EE9" w:rsidRPr="000B444D">
        <w:rPr>
          <w:rFonts w:ascii="Arial" w:hAnsi="Arial" w:cs="Arial"/>
          <w:sz w:val="16"/>
          <w:szCs w:val="16"/>
        </w:rPr>
        <w:t xml:space="preserve"> </w:t>
      </w:r>
      <w:r w:rsidR="00200B23" w:rsidRPr="000B444D">
        <w:rPr>
          <w:rFonts w:ascii="Arial" w:hAnsi="Arial" w:cs="Arial"/>
          <w:sz w:val="16"/>
          <w:szCs w:val="16"/>
        </w:rPr>
        <w:t>B, réservé</w:t>
      </w:r>
      <w:r w:rsidRPr="00E22AE8">
        <w:rPr>
          <w:rFonts w:ascii="Arial" w:hAnsi="Arial" w:cs="Arial"/>
          <w:sz w:val="16"/>
          <w:szCs w:val="16"/>
          <w:u w:val="single"/>
        </w:rPr>
        <w:t xml:space="preserve"> aux distributeurs d’eau potable</w:t>
      </w:r>
      <w:r w:rsidRPr="00E22AE8">
        <w:rPr>
          <w:rFonts w:ascii="Arial" w:hAnsi="Arial" w:cs="Arial"/>
          <w:sz w:val="16"/>
          <w:szCs w:val="16"/>
        </w:rPr>
        <w:t xml:space="preserve"> (communes, syndicats d’eau), est prévu selon l</w:t>
      </w:r>
      <w:r w:rsidR="000636EA">
        <w:rPr>
          <w:rFonts w:ascii="Arial" w:hAnsi="Arial" w:cs="Arial"/>
          <w:sz w:val="16"/>
          <w:szCs w:val="16"/>
        </w:rPr>
        <w:t>a</w:t>
      </w:r>
      <w:r w:rsidRPr="00E22AE8">
        <w:rPr>
          <w:rFonts w:ascii="Arial" w:hAnsi="Arial" w:cs="Arial"/>
          <w:sz w:val="16"/>
          <w:szCs w:val="16"/>
        </w:rPr>
        <w:t xml:space="preserve"> </w:t>
      </w:r>
      <w:r w:rsidR="000636EA">
        <w:rPr>
          <w:rFonts w:ascii="Arial" w:hAnsi="Arial" w:cs="Arial"/>
          <w:sz w:val="16"/>
          <w:szCs w:val="16"/>
        </w:rPr>
        <w:t>l</w:t>
      </w:r>
      <w:r w:rsidR="000636EA" w:rsidRPr="000636EA">
        <w:rPr>
          <w:rFonts w:ascii="Arial" w:hAnsi="Arial" w:cs="Arial"/>
          <w:sz w:val="16"/>
          <w:szCs w:val="16"/>
        </w:rPr>
        <w:t>oi du 23 décembre 2022 relative à la qualité des eaux destinées à la consommation humaine</w:t>
      </w:r>
      <w:r w:rsidRPr="00E22AE8">
        <w:rPr>
          <w:rFonts w:ascii="Arial" w:hAnsi="Arial" w:cs="Arial"/>
          <w:sz w:val="16"/>
          <w:szCs w:val="16"/>
        </w:rPr>
        <w:t>.</w:t>
      </w:r>
    </w:p>
    <w:p w:rsidR="00397D04" w:rsidRPr="00E22AE8" w:rsidRDefault="00397D04" w:rsidP="00902F99">
      <w:pPr>
        <w:autoSpaceDE w:val="0"/>
        <w:autoSpaceDN w:val="0"/>
        <w:adjustRightInd w:val="0"/>
        <w:ind w:left="708"/>
        <w:jc w:val="both"/>
        <w:rPr>
          <w:rFonts w:ascii="Arial" w:hAnsi="Arial" w:cs="Arial"/>
          <w:sz w:val="16"/>
          <w:szCs w:val="16"/>
        </w:rPr>
      </w:pPr>
    </w:p>
    <w:p w:rsidR="00902F99" w:rsidRPr="00E22AE8" w:rsidRDefault="00397D04" w:rsidP="00397D04">
      <w:pPr>
        <w:autoSpaceDE w:val="0"/>
        <w:autoSpaceDN w:val="0"/>
        <w:adjustRightInd w:val="0"/>
        <w:ind w:left="708"/>
        <w:jc w:val="center"/>
        <w:rPr>
          <w:rFonts w:ascii="Arial" w:hAnsi="Arial" w:cs="Arial"/>
          <w:color w:val="000000"/>
          <w:sz w:val="16"/>
          <w:szCs w:val="16"/>
        </w:rPr>
      </w:pPr>
      <w:r w:rsidRPr="00E22AE8">
        <w:rPr>
          <w:rFonts w:ascii="Arial" w:hAnsi="Arial" w:cs="Arial"/>
          <w:sz w:val="16"/>
          <w:szCs w:val="16"/>
        </w:rPr>
        <w:t>(1) = méthode interne basée sur la norme indiquée      (2) = méthode interne</w:t>
      </w:r>
    </w:p>
    <w:p w:rsidR="00397D04" w:rsidRPr="00E22AE8" w:rsidRDefault="00DB4E51" w:rsidP="00397D04">
      <w:pPr>
        <w:autoSpaceDE w:val="0"/>
        <w:autoSpaceDN w:val="0"/>
        <w:adjustRightInd w:val="0"/>
        <w:ind w:left="-23" w:firstLine="23"/>
        <w:jc w:val="center"/>
        <w:rPr>
          <w:rFonts w:ascii="Arial" w:hAnsi="Arial" w:cs="Arial"/>
          <w:sz w:val="16"/>
          <w:szCs w:val="16"/>
        </w:rPr>
      </w:pPr>
      <w:r w:rsidRPr="00E22AE8">
        <w:rPr>
          <w:rFonts w:ascii="Arial" w:hAnsi="Arial" w:cs="Arial"/>
          <w:noProof/>
          <w:color w:val="000000"/>
          <w:sz w:val="16"/>
          <w:szCs w:val="16"/>
          <w:lang w:val="en-US" w:eastAsia="en-US"/>
        </w:rPr>
        <mc:AlternateContent>
          <mc:Choice Requires="wps">
            <w:drawing>
              <wp:anchor distT="0" distB="0" distL="114300" distR="114300" simplePos="0" relativeHeight="251657728" behindDoc="0" locked="0" layoutInCell="1" allowOverlap="1">
                <wp:simplePos x="0" y="0"/>
                <wp:positionH relativeFrom="column">
                  <wp:posOffset>2150110</wp:posOffset>
                </wp:positionH>
                <wp:positionV relativeFrom="paragraph">
                  <wp:posOffset>138430</wp:posOffset>
                </wp:positionV>
                <wp:extent cx="1431290" cy="0"/>
                <wp:effectExtent l="6985" t="14605" r="952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EFA46" id="_x0000_t32" coordsize="21600,21600" o:spt="32" o:oned="t" path="m,l21600,21600e" filled="f">
                <v:path arrowok="t" fillok="f" o:connecttype="none"/>
                <o:lock v:ext="edit" shapetype="t"/>
              </v:shapetype>
              <v:shape id="AutoShape 4" o:spid="_x0000_s1026" type="#_x0000_t32" style="position:absolute;margin-left:169.3pt;margin-top:10.9pt;width:11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EN1wIAIAADwEAAAOAAAAZHJzL2Uyb0RvYy54bWysU9uO2jAQfa/Uf7D8DkkgZSEirFYJ9GXb RdrtBxjbSaw6tmUbAqr67x2bi9j2paoqJDPOzJw5M2e8fDz2Eh24dUKrEmfjFCOuqGZCtSX+9rYZ zTFynihGpFa8xCfu8OPq44flYAo+0Z2WjFsEIMoVgylx570pksTRjvfEjbXhCpyNtj3xcLVtwiwZ AL2XySRNZ8mgLTNWU+4cfK3PTryK+E3DqX9pGsc9kiUGbj6eNp67cCarJSlaS0wn6IUG+QcWPREK it6gauIJ2lvxB1QvqNVON35MdZ/ophGUxx6gmyz9rZvXjhgee4HhOHMbk/t/sPTrYWuRYCWeYqRI DxI97b2OlVEexjMYV0BUpbY2NEiP6tU8a/rdIaWrjqiWx+C3k4HcLGQk71LCxRkoshu+aAYxBPDj rI6N7QMkTAEdoySnmyT86BGFj1k+zSYLUI5efQkpronGOv+Z6x4Fo8TOWyLazldaKRBe2yyWIYdn 5wMtUlwTQlWlN0LKqL9UaIBSk4c0jRlOS8GCN8Q52+4qadGBwArN0/CLTYLnPszqvWIRreOErS+2 J0KebaguVcCDzoDPxTrvyI9FuljP1/N8lE9m61Ge1vXoaVPlo9kme/hUT+uqqrOfgVqWF51gjKvA 7rqvWf53+3B5OedNu23sbQ7Je/Q4MCB7/Y+ko7RBzfNe7DQ7be1VcljRGHx5TuEN3N/Bvn/0q18A AAD//wMAUEsDBBQABgAIAAAAIQC+upid3QAAAAkBAAAPAAAAZHJzL2Rvd25yZXYueG1sTI/BTsMw DIbvSLxDZCQuiKXrIKpK0wmGdkCcGBx29BrTFJqkatKtvD1GHOBo+9Pv76/Ws+vFkcbYBa9huchA kG+C6Xyr4e11e12AiAm9wT540vBFEdb1+VmFpQkn/0LHXWoFh/hYogab0lBKGRtLDuMiDOT59h5G h4nHsZVmxBOHu17mWaakw87zB4sDbSw1n7vJadiS7R9CkT8+Tc+Zivs9Xm0+lNaXF/P9HYhEc/qD 4Uef1aFmp0OYvImi17BaFYpRDfmSKzBwq2643OF3IetK/m9QfwMAAP//AwBQSwECLQAUAAYACAAA ACEAtoM4kv4AAADhAQAAEwAAAAAAAAAAAAAAAAAAAAAAW0NvbnRlbnRfVHlwZXNdLnhtbFBLAQIt ABQABgAIAAAAIQA4/SH/1gAAAJQBAAALAAAAAAAAAAAAAAAAAC8BAABfcmVscy8ucmVsc1BLAQIt ABQABgAIAAAAIQBFEN1wIAIAADwEAAAOAAAAAAAAAAAAAAAAAC4CAABkcnMvZTJvRG9jLnhtbFBL AQItABQABgAIAAAAIQC+upid3QAAAAkBAAAPAAAAAAAAAAAAAAAAAHoEAABkcnMvZG93bnJldi54 bWxQSwUGAAAAAAQABADzAAAAhAUAAAAA " strokecolor="gray" strokeweight="1pt"/>
            </w:pict>
          </mc:Fallback>
        </mc:AlternateContent>
      </w:r>
    </w:p>
    <w:p w:rsidR="00397D04" w:rsidRDefault="00397D04" w:rsidP="00397D04">
      <w:pPr>
        <w:autoSpaceDE w:val="0"/>
        <w:autoSpaceDN w:val="0"/>
        <w:adjustRightInd w:val="0"/>
        <w:ind w:left="-23" w:firstLine="23"/>
        <w:jc w:val="center"/>
        <w:rPr>
          <w:rFonts w:ascii="Arial" w:hAnsi="Arial" w:cs="Arial"/>
          <w:sz w:val="16"/>
          <w:szCs w:val="16"/>
        </w:rPr>
      </w:pPr>
    </w:p>
    <w:p w:rsidR="00E35447" w:rsidRDefault="00E35447" w:rsidP="00397D04">
      <w:pPr>
        <w:autoSpaceDE w:val="0"/>
        <w:autoSpaceDN w:val="0"/>
        <w:adjustRightInd w:val="0"/>
        <w:ind w:left="-23" w:firstLine="23"/>
        <w:jc w:val="center"/>
        <w:rPr>
          <w:rFonts w:ascii="Arial" w:hAnsi="Arial" w:cs="Arial"/>
          <w:sz w:val="16"/>
          <w:szCs w:val="16"/>
        </w:rPr>
      </w:pPr>
    </w:p>
    <w:p w:rsidR="00E509C1" w:rsidRDefault="009D2F91" w:rsidP="00B416FA">
      <w:pPr>
        <w:autoSpaceDE w:val="0"/>
        <w:autoSpaceDN w:val="0"/>
        <w:adjustRightInd w:val="0"/>
        <w:ind w:left="708"/>
        <w:jc w:val="center"/>
        <w:rPr>
          <w:rFonts w:ascii="Arial" w:hAnsi="Arial" w:cs="Arial"/>
          <w:sz w:val="16"/>
          <w:szCs w:val="16"/>
        </w:rPr>
      </w:pPr>
      <w:r w:rsidRPr="006E7C5B">
        <w:rPr>
          <w:rFonts w:ascii="Arial" w:hAnsi="Arial" w:cs="Arial"/>
          <w:sz w:val="16"/>
          <w:szCs w:val="16"/>
        </w:rPr>
        <w:t xml:space="preserve">Les limites de quantifications peuvent varier selon les équipements analytiques utilisés et </w:t>
      </w:r>
      <w:r w:rsidR="006E7C5B" w:rsidRPr="006E7C5B">
        <w:rPr>
          <w:rFonts w:ascii="Arial" w:hAnsi="Arial" w:cs="Arial"/>
          <w:sz w:val="16"/>
          <w:szCs w:val="16"/>
        </w:rPr>
        <w:t xml:space="preserve">peuvent être consultées sur </w:t>
      </w:r>
    </w:p>
    <w:p w:rsidR="00E509C1" w:rsidRDefault="00E509C1" w:rsidP="00B416FA">
      <w:pPr>
        <w:autoSpaceDE w:val="0"/>
        <w:autoSpaceDN w:val="0"/>
        <w:adjustRightInd w:val="0"/>
        <w:ind w:left="708"/>
        <w:jc w:val="center"/>
        <w:rPr>
          <w:rFonts w:ascii="Arial" w:hAnsi="Arial" w:cs="Arial"/>
          <w:sz w:val="16"/>
          <w:szCs w:val="16"/>
        </w:rPr>
      </w:pPr>
    </w:p>
    <w:p w:rsidR="00B416FA" w:rsidRPr="00674A88" w:rsidRDefault="004C525B" w:rsidP="00B416FA">
      <w:pPr>
        <w:autoSpaceDE w:val="0"/>
        <w:autoSpaceDN w:val="0"/>
        <w:adjustRightInd w:val="0"/>
        <w:ind w:left="708"/>
        <w:jc w:val="center"/>
        <w:rPr>
          <w:rStyle w:val="Hyperlink"/>
          <w:rFonts w:ascii="Arial" w:hAnsi="Arial" w:cs="Arial"/>
          <w:sz w:val="18"/>
          <w:szCs w:val="18"/>
        </w:rPr>
      </w:pPr>
      <w:hyperlink r:id="rId8" w:history="1">
        <w:r w:rsidR="00674A88" w:rsidRPr="00674A88">
          <w:rPr>
            <w:rStyle w:val="Hyperlink"/>
            <w:rFonts w:ascii="Arial" w:hAnsi="Arial" w:cs="Arial"/>
            <w:sz w:val="18"/>
            <w:szCs w:val="18"/>
          </w:rPr>
          <w:t>https://eau.gouvernement.lu/dam-assets/formulaires/laboratoire/2023/rapport-paramtres-labo-age-10.pdf</w:t>
        </w:r>
      </w:hyperlink>
    </w:p>
    <w:p w:rsidR="00674A88" w:rsidRPr="00674A88" w:rsidRDefault="00674A88" w:rsidP="00B416FA">
      <w:pPr>
        <w:autoSpaceDE w:val="0"/>
        <w:autoSpaceDN w:val="0"/>
        <w:adjustRightInd w:val="0"/>
        <w:ind w:left="708"/>
        <w:jc w:val="center"/>
        <w:rPr>
          <w:rFonts w:ascii="Arial" w:hAnsi="Arial" w:cs="Arial"/>
          <w:sz w:val="16"/>
          <w:szCs w:val="16"/>
        </w:rPr>
      </w:pPr>
    </w:p>
    <w:p w:rsidR="009D2F91" w:rsidRDefault="009D2F91" w:rsidP="00B86B46">
      <w:pPr>
        <w:autoSpaceDE w:val="0"/>
        <w:autoSpaceDN w:val="0"/>
        <w:adjustRightInd w:val="0"/>
        <w:ind w:left="708"/>
        <w:jc w:val="both"/>
        <w:rPr>
          <w:rFonts w:ascii="Arial" w:hAnsi="Arial" w:cs="Arial"/>
          <w:sz w:val="16"/>
          <w:szCs w:val="16"/>
        </w:rPr>
      </w:pPr>
      <w:r w:rsidRPr="006E7C5B">
        <w:rPr>
          <w:rFonts w:ascii="Arial" w:hAnsi="Arial" w:cs="Arial"/>
          <w:sz w:val="16"/>
          <w:szCs w:val="16"/>
        </w:rPr>
        <w:t xml:space="preserve">Dans la mesure du possible les limites de quantifications sont conformes aux prescriptions relevées </w:t>
      </w:r>
      <w:r w:rsidR="00F00165" w:rsidRPr="00E22AE8">
        <w:rPr>
          <w:rFonts w:ascii="Arial" w:hAnsi="Arial" w:cs="Arial"/>
          <w:sz w:val="16"/>
          <w:szCs w:val="16"/>
        </w:rPr>
        <w:t>selon l</w:t>
      </w:r>
      <w:r w:rsidR="00F00165">
        <w:rPr>
          <w:rFonts w:ascii="Arial" w:hAnsi="Arial" w:cs="Arial"/>
          <w:sz w:val="16"/>
          <w:szCs w:val="16"/>
        </w:rPr>
        <w:t>a</w:t>
      </w:r>
      <w:r w:rsidR="00F00165" w:rsidRPr="00E22AE8">
        <w:rPr>
          <w:rFonts w:ascii="Arial" w:hAnsi="Arial" w:cs="Arial"/>
          <w:sz w:val="16"/>
          <w:szCs w:val="16"/>
        </w:rPr>
        <w:t xml:space="preserve"> </w:t>
      </w:r>
      <w:r w:rsidR="00F00165">
        <w:rPr>
          <w:rFonts w:ascii="Arial" w:hAnsi="Arial" w:cs="Arial"/>
          <w:sz w:val="16"/>
          <w:szCs w:val="16"/>
        </w:rPr>
        <w:t>l</w:t>
      </w:r>
      <w:r w:rsidR="00F00165" w:rsidRPr="000636EA">
        <w:rPr>
          <w:rFonts w:ascii="Arial" w:hAnsi="Arial" w:cs="Arial"/>
          <w:sz w:val="16"/>
          <w:szCs w:val="16"/>
        </w:rPr>
        <w:t>oi du 23 décembre 2022 relative à la qualité des eaux destinées à la consommation humaine</w:t>
      </w:r>
      <w:r w:rsidRPr="006E7C5B">
        <w:rPr>
          <w:rFonts w:ascii="Arial" w:hAnsi="Arial" w:cs="Arial"/>
          <w:sz w:val="16"/>
          <w:szCs w:val="16"/>
        </w:rPr>
        <w:t>.</w:t>
      </w:r>
    </w:p>
    <w:p w:rsidR="00000D7A" w:rsidRPr="006E7C5B" w:rsidRDefault="00000D7A" w:rsidP="00B86B46">
      <w:pPr>
        <w:autoSpaceDE w:val="0"/>
        <w:autoSpaceDN w:val="0"/>
        <w:adjustRightInd w:val="0"/>
        <w:ind w:left="708"/>
        <w:jc w:val="both"/>
        <w:rPr>
          <w:rFonts w:ascii="Arial" w:hAnsi="Arial" w:cs="Arial"/>
          <w:sz w:val="16"/>
          <w:szCs w:val="16"/>
        </w:rPr>
      </w:pPr>
    </w:p>
    <w:p w:rsidR="00000D7A" w:rsidRDefault="00000D7A" w:rsidP="002A4220">
      <w:pPr>
        <w:ind w:left="708"/>
        <w:jc w:val="both"/>
        <w:rPr>
          <w:rFonts w:ascii="Arial" w:hAnsi="Arial" w:cs="Arial"/>
          <w:sz w:val="16"/>
          <w:szCs w:val="16"/>
        </w:rPr>
      </w:pPr>
      <w:r w:rsidRPr="006E7C5B">
        <w:rPr>
          <w:rFonts w:ascii="Arial" w:hAnsi="Arial" w:cs="Arial"/>
          <w:sz w:val="16"/>
          <w:szCs w:val="16"/>
        </w:rPr>
        <w:t>Une déclaration de conformité ou non-conformité par rapport à une exigence réglementaire ne tiendra pas compte de l’incertitude de mesure de la méthode d’analyse.</w:t>
      </w:r>
    </w:p>
    <w:p w:rsidR="001B15F5" w:rsidRPr="001B15F5" w:rsidRDefault="001B15F5" w:rsidP="001B15F5">
      <w:pPr>
        <w:ind w:left="708"/>
        <w:jc w:val="both"/>
        <w:rPr>
          <w:rFonts w:ascii="Arial" w:hAnsi="Arial" w:cs="Arial"/>
          <w:sz w:val="16"/>
          <w:szCs w:val="16"/>
        </w:rPr>
      </w:pPr>
      <w:r w:rsidRPr="001B15F5">
        <w:rPr>
          <w:rFonts w:ascii="Arial" w:hAnsi="Arial" w:cs="Arial"/>
          <w:sz w:val="16"/>
          <w:szCs w:val="16"/>
        </w:rPr>
        <w:t>Dans l’éventualité où des difficultés techniques surviendraient, que ce soit lors de l’échantillonnage ou dans le cadre des analyses, et que ces difficultés entravent la délivrance d’un résultat fiable, nous nous engageons à vous en informer.</w:t>
      </w:r>
    </w:p>
    <w:p w:rsidR="001B15F5" w:rsidRPr="001B15F5" w:rsidRDefault="001B15F5" w:rsidP="001B15F5">
      <w:pPr>
        <w:ind w:left="708"/>
        <w:jc w:val="both"/>
        <w:rPr>
          <w:rFonts w:ascii="Arial" w:hAnsi="Arial" w:cs="Arial"/>
          <w:sz w:val="16"/>
          <w:szCs w:val="16"/>
        </w:rPr>
      </w:pPr>
      <w:r w:rsidRPr="001B15F5">
        <w:rPr>
          <w:rFonts w:ascii="Arial" w:hAnsi="Arial" w:cs="Arial"/>
          <w:sz w:val="16"/>
          <w:szCs w:val="16"/>
        </w:rPr>
        <w:t>1. Si, en raison de ces difficultés techniques, les paramètres ne peuvent être mesurés en respectant toutes les exigences des normes ISO en vigueur mais le résultat d’analyse est cependant fiable, nous vous y rendons attentif sur le rapport d’analyse. Dans ce cas, le résultat est fourni sous réserve (à titre indicatif), mais dans le cadre d’accréditation et aucune action de votre part est requise.</w:t>
      </w:r>
    </w:p>
    <w:p w:rsidR="001B15F5" w:rsidRPr="001B15F5" w:rsidRDefault="001B15F5" w:rsidP="001B15F5">
      <w:pPr>
        <w:ind w:left="708"/>
        <w:jc w:val="both"/>
        <w:rPr>
          <w:rFonts w:ascii="Arial" w:hAnsi="Arial" w:cs="Arial"/>
          <w:sz w:val="16"/>
          <w:szCs w:val="16"/>
        </w:rPr>
      </w:pPr>
      <w:r w:rsidRPr="001B15F5">
        <w:rPr>
          <w:rFonts w:ascii="Arial" w:hAnsi="Arial" w:cs="Arial"/>
          <w:sz w:val="16"/>
          <w:szCs w:val="16"/>
        </w:rPr>
        <w:t>2. Si, en raison de ces difficultés techniques, certains paramètres ne peuvent être analysés correctement ou l’échantillonnage ne peut être réalisé de manière fiable, nous devons mentionner "</w:t>
      </w:r>
      <w:proofErr w:type="spellStart"/>
      <w:r w:rsidRPr="001B15F5">
        <w:rPr>
          <w:rFonts w:ascii="Arial" w:hAnsi="Arial" w:cs="Arial"/>
          <w:sz w:val="16"/>
          <w:szCs w:val="16"/>
        </w:rPr>
        <w:t>n.d</w:t>
      </w:r>
      <w:proofErr w:type="spellEnd"/>
      <w:r w:rsidRPr="001B15F5">
        <w:rPr>
          <w:rFonts w:ascii="Arial" w:hAnsi="Arial" w:cs="Arial"/>
          <w:sz w:val="16"/>
          <w:szCs w:val="16"/>
        </w:rPr>
        <w:t>." (non déterminé) dans le rapport.</w:t>
      </w:r>
    </w:p>
    <w:p w:rsidR="001B15F5" w:rsidRPr="001B15F5" w:rsidRDefault="001B15F5" w:rsidP="001B15F5">
      <w:pPr>
        <w:ind w:left="708"/>
        <w:jc w:val="both"/>
        <w:rPr>
          <w:rFonts w:ascii="Arial" w:hAnsi="Arial" w:cs="Arial"/>
          <w:sz w:val="16"/>
          <w:szCs w:val="16"/>
        </w:rPr>
      </w:pPr>
      <w:r w:rsidRPr="001B15F5">
        <w:rPr>
          <w:rFonts w:ascii="Arial" w:hAnsi="Arial" w:cs="Arial"/>
          <w:sz w:val="16"/>
          <w:szCs w:val="16"/>
        </w:rPr>
        <w:t>Dans ce cas, veuillez nous contacter si vous souhaitez organiser un nouveau prélèvement. Sans réponse de votre part, nous ne procéderons pas à un nouvel échantillonnage.</w:t>
      </w:r>
    </w:p>
    <w:p w:rsidR="00221A8B" w:rsidRPr="006E7C5B" w:rsidRDefault="00221A8B" w:rsidP="00B86B46">
      <w:pPr>
        <w:autoSpaceDE w:val="0"/>
        <w:autoSpaceDN w:val="0"/>
        <w:adjustRightInd w:val="0"/>
        <w:ind w:left="708"/>
        <w:jc w:val="both"/>
        <w:rPr>
          <w:rFonts w:ascii="Arial" w:hAnsi="Arial" w:cs="Arial"/>
          <w:b/>
          <w:color w:val="000000"/>
          <w:sz w:val="16"/>
          <w:szCs w:val="16"/>
        </w:rPr>
      </w:pPr>
      <w:r w:rsidRPr="006E7C5B">
        <w:rPr>
          <w:rFonts w:ascii="Arial" w:hAnsi="Arial" w:cs="Arial"/>
          <w:b/>
          <w:color w:val="000000"/>
          <w:sz w:val="16"/>
          <w:szCs w:val="16"/>
        </w:rPr>
        <w:t>Pour les détails des analyses accréditées ISO</w:t>
      </w:r>
      <w:r w:rsidR="00235840" w:rsidRPr="006E7C5B">
        <w:rPr>
          <w:rFonts w:ascii="Arial" w:hAnsi="Arial" w:cs="Arial"/>
          <w:b/>
          <w:color w:val="000000"/>
          <w:sz w:val="16"/>
          <w:szCs w:val="16"/>
        </w:rPr>
        <w:t>/CEI</w:t>
      </w:r>
      <w:r w:rsidRPr="006E7C5B">
        <w:rPr>
          <w:rFonts w:ascii="Arial" w:hAnsi="Arial" w:cs="Arial"/>
          <w:b/>
          <w:color w:val="000000"/>
          <w:sz w:val="16"/>
          <w:szCs w:val="16"/>
        </w:rPr>
        <w:t xml:space="preserve"> 17025</w:t>
      </w:r>
      <w:r w:rsidR="00F11CF0" w:rsidRPr="006E7C5B">
        <w:rPr>
          <w:rFonts w:ascii="Arial" w:hAnsi="Arial" w:cs="Arial"/>
          <w:b/>
          <w:color w:val="000000"/>
          <w:sz w:val="16"/>
          <w:szCs w:val="16"/>
        </w:rPr>
        <w:t>:</w:t>
      </w:r>
      <w:r w:rsidR="00235840" w:rsidRPr="006E7C5B">
        <w:rPr>
          <w:rFonts w:ascii="Arial" w:hAnsi="Arial" w:cs="Arial"/>
          <w:b/>
          <w:color w:val="000000"/>
          <w:sz w:val="16"/>
          <w:szCs w:val="16"/>
        </w:rPr>
        <w:t>20</w:t>
      </w:r>
      <w:r w:rsidR="00950362" w:rsidRPr="006E7C5B">
        <w:rPr>
          <w:rFonts w:ascii="Arial" w:hAnsi="Arial" w:cs="Arial"/>
          <w:b/>
          <w:color w:val="000000"/>
          <w:sz w:val="16"/>
          <w:szCs w:val="16"/>
        </w:rPr>
        <w:t>17</w:t>
      </w:r>
      <w:r w:rsidRPr="006E7C5B">
        <w:rPr>
          <w:rFonts w:ascii="Arial" w:hAnsi="Arial" w:cs="Arial"/>
          <w:b/>
          <w:color w:val="000000"/>
          <w:sz w:val="16"/>
          <w:szCs w:val="16"/>
        </w:rPr>
        <w:t xml:space="preserve"> veuillez consulter l’annexe technique de l’Office Luxembourgeois d’Ac</w:t>
      </w:r>
      <w:r w:rsidR="00F861FF" w:rsidRPr="006E7C5B">
        <w:rPr>
          <w:rFonts w:ascii="Arial" w:hAnsi="Arial" w:cs="Arial"/>
          <w:b/>
          <w:color w:val="000000"/>
          <w:sz w:val="16"/>
          <w:szCs w:val="16"/>
        </w:rPr>
        <w:t>créditation et de Surveillance</w:t>
      </w:r>
    </w:p>
    <w:p w:rsidR="00E35447" w:rsidRDefault="00E35447" w:rsidP="00B86B46">
      <w:pPr>
        <w:autoSpaceDE w:val="0"/>
        <w:autoSpaceDN w:val="0"/>
        <w:adjustRightInd w:val="0"/>
        <w:ind w:left="708"/>
        <w:jc w:val="both"/>
        <w:rPr>
          <w:rFonts w:ascii="Arial" w:hAnsi="Arial" w:cs="Arial"/>
          <w:b/>
          <w:color w:val="000000"/>
          <w:sz w:val="18"/>
          <w:szCs w:val="18"/>
        </w:rPr>
      </w:pPr>
    </w:p>
    <w:p w:rsidR="00B15D83" w:rsidRDefault="004C525B" w:rsidP="004F626B">
      <w:pPr>
        <w:autoSpaceDE w:val="0"/>
        <w:autoSpaceDN w:val="0"/>
        <w:adjustRightInd w:val="0"/>
        <w:ind w:left="-23"/>
        <w:jc w:val="center"/>
        <w:rPr>
          <w:rStyle w:val="Hyperlink"/>
          <w:rFonts w:ascii="Arial" w:hAnsi="Arial" w:cs="Arial"/>
          <w:sz w:val="18"/>
          <w:szCs w:val="18"/>
        </w:rPr>
      </w:pPr>
      <w:hyperlink r:id="rId9" w:history="1">
        <w:r w:rsidR="00B15D83" w:rsidRPr="002C16C7">
          <w:rPr>
            <w:rStyle w:val="Hyperlink"/>
            <w:rFonts w:ascii="Arial" w:hAnsi="Arial" w:cs="Arial"/>
            <w:sz w:val="18"/>
            <w:szCs w:val="18"/>
          </w:rPr>
          <w:t>https://portail-qualite.public.lu/content/dam/qualite/fr/accreditation-notification/organismes-accredites/laboratoires/age/annexe-technique-age.pdf</w:t>
        </w:r>
      </w:hyperlink>
    </w:p>
    <w:tbl>
      <w:tblPr>
        <w:tblW w:w="0" w:type="auto"/>
        <w:tblLook w:val="01E0" w:firstRow="1" w:lastRow="1" w:firstColumn="1" w:lastColumn="1" w:noHBand="0" w:noVBand="0"/>
      </w:tblPr>
      <w:tblGrid>
        <w:gridCol w:w="2263"/>
        <w:gridCol w:w="2255"/>
        <w:gridCol w:w="2275"/>
        <w:gridCol w:w="2277"/>
      </w:tblGrid>
      <w:tr w:rsidR="00445A40" w:rsidRPr="004C0411" w:rsidTr="004B465B">
        <w:tc>
          <w:tcPr>
            <w:tcW w:w="2263"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 xml:space="preserve">1, avenue du </w:t>
            </w:r>
            <w:proofErr w:type="spellStart"/>
            <w:r w:rsidRPr="004C0411">
              <w:rPr>
                <w:rFonts w:ascii="Arial" w:hAnsi="Arial" w:cs="Arial"/>
                <w:sz w:val="16"/>
                <w:szCs w:val="16"/>
              </w:rPr>
              <w:t>Rock’n’Roll</w:t>
            </w:r>
            <w:proofErr w:type="spellEnd"/>
          </w:p>
        </w:tc>
        <w:tc>
          <w:tcPr>
            <w:tcW w:w="2255" w:type="dxa"/>
            <w:hideMark/>
          </w:tcPr>
          <w:p w:rsidR="00445A40" w:rsidRPr="004C0411" w:rsidRDefault="00445A40" w:rsidP="00796A11">
            <w:pPr>
              <w:pStyle w:val="Footer"/>
              <w:rPr>
                <w:rFonts w:ascii="Arial" w:hAnsi="Arial" w:cs="Arial"/>
                <w:sz w:val="16"/>
                <w:szCs w:val="16"/>
              </w:rPr>
            </w:pPr>
            <w:r w:rsidRPr="004C0411">
              <w:rPr>
                <w:rFonts w:ascii="Arial" w:hAnsi="Arial" w:cs="Arial"/>
                <w:sz w:val="16"/>
                <w:szCs w:val="16"/>
              </w:rPr>
              <w:t xml:space="preserve">Tél. : (352) 24 </w:t>
            </w:r>
            <w:r w:rsidR="00796A11">
              <w:rPr>
                <w:rFonts w:ascii="Arial" w:hAnsi="Arial" w:cs="Arial"/>
                <w:sz w:val="16"/>
                <w:szCs w:val="16"/>
              </w:rPr>
              <w:t>750</w:t>
            </w:r>
            <w:r w:rsidRPr="004C0411">
              <w:rPr>
                <w:rFonts w:ascii="Arial" w:hAnsi="Arial" w:cs="Arial"/>
                <w:sz w:val="16"/>
                <w:szCs w:val="16"/>
              </w:rPr>
              <w:t xml:space="preserve"> - </w:t>
            </w:r>
            <w:r w:rsidR="00796A11">
              <w:rPr>
                <w:rFonts w:ascii="Arial" w:hAnsi="Arial" w:cs="Arial"/>
                <w:sz w:val="16"/>
                <w:szCs w:val="16"/>
              </w:rPr>
              <w:t>670</w:t>
            </w:r>
          </w:p>
        </w:tc>
        <w:tc>
          <w:tcPr>
            <w:tcW w:w="2275"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TVA : LU18877607</w:t>
            </w:r>
          </w:p>
        </w:tc>
        <w:tc>
          <w:tcPr>
            <w:tcW w:w="2277"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e-mail :</w:t>
            </w:r>
          </w:p>
        </w:tc>
      </w:tr>
      <w:tr w:rsidR="00445A40" w:rsidRPr="004C0411" w:rsidTr="004B465B">
        <w:tc>
          <w:tcPr>
            <w:tcW w:w="2263"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L-4361 Esch-sur-Alzette</w:t>
            </w:r>
          </w:p>
        </w:tc>
        <w:tc>
          <w:tcPr>
            <w:tcW w:w="2255" w:type="dxa"/>
            <w:hideMark/>
          </w:tcPr>
          <w:p w:rsidR="00445A40" w:rsidRPr="004C0411" w:rsidRDefault="00445A40" w:rsidP="004B465B">
            <w:pPr>
              <w:pStyle w:val="Footer"/>
              <w:rPr>
                <w:rFonts w:ascii="Arial" w:hAnsi="Arial" w:cs="Arial"/>
                <w:sz w:val="16"/>
                <w:szCs w:val="16"/>
              </w:rPr>
            </w:pPr>
          </w:p>
        </w:tc>
        <w:tc>
          <w:tcPr>
            <w:tcW w:w="2275"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www.waasser.lu</w:t>
            </w:r>
          </w:p>
        </w:tc>
        <w:tc>
          <w:tcPr>
            <w:tcW w:w="2277" w:type="dxa"/>
            <w:hideMark/>
          </w:tcPr>
          <w:p w:rsidR="00445A40" w:rsidRPr="004C0411" w:rsidRDefault="00445A40" w:rsidP="004B465B">
            <w:pPr>
              <w:pStyle w:val="Footer"/>
              <w:rPr>
                <w:rFonts w:ascii="Arial" w:hAnsi="Arial" w:cs="Arial"/>
                <w:sz w:val="16"/>
                <w:szCs w:val="16"/>
              </w:rPr>
            </w:pPr>
            <w:r w:rsidRPr="004C0411">
              <w:rPr>
                <w:rFonts w:ascii="Arial" w:hAnsi="Arial" w:cs="Arial"/>
                <w:sz w:val="16"/>
                <w:szCs w:val="16"/>
              </w:rPr>
              <w:t>labo@eau.etat.lu</w:t>
            </w:r>
          </w:p>
        </w:tc>
      </w:tr>
    </w:tbl>
    <w:p w:rsidR="00445A40" w:rsidRPr="00000D7A" w:rsidRDefault="00445A40" w:rsidP="004F626B">
      <w:pPr>
        <w:autoSpaceDE w:val="0"/>
        <w:autoSpaceDN w:val="0"/>
        <w:adjustRightInd w:val="0"/>
        <w:ind w:left="-23"/>
        <w:jc w:val="center"/>
        <w:rPr>
          <w:rStyle w:val="Hyperlink"/>
          <w:rFonts w:ascii="Arial" w:hAnsi="Arial" w:cs="Arial"/>
          <w:sz w:val="18"/>
          <w:szCs w:val="18"/>
        </w:rPr>
      </w:pPr>
    </w:p>
    <w:sectPr w:rsidR="00445A40" w:rsidRPr="00000D7A" w:rsidSect="00BB276B">
      <w:headerReference w:type="default" r:id="rId10"/>
      <w:footerReference w:type="default" r:id="rId11"/>
      <w:headerReference w:type="first" r:id="rId12"/>
      <w:footerReference w:type="first" r:id="rId13"/>
      <w:pgSz w:w="11906" w:h="16838"/>
      <w:pgMar w:top="1214" w:right="1417" w:bottom="1100" w:left="1417"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6A" w:rsidRDefault="00F52F6A">
      <w:r>
        <w:separator/>
      </w:r>
    </w:p>
  </w:endnote>
  <w:endnote w:type="continuationSeparator" w:id="0">
    <w:p w:rsidR="00F52F6A" w:rsidRDefault="00F5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27"/>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7C039B">
      <w:tblPrEx>
        <w:tblCellMar>
          <w:top w:w="0" w:type="dxa"/>
          <w:left w:w="0" w:type="dxa"/>
          <w:bottom w:w="0" w:type="dxa"/>
          <w:right w:w="0" w:type="dxa"/>
        </w:tblCellMar>
      </w:tblPrEx>
      <w:tc>
        <w:tcPr>
          <w:tcW w:w="50" w:type="pct"/>
        </w:tcPr>
        <w:p w:rsidR="007C039B" w:rsidRDefault="007C039B">
          <w:pPr>
            <w:pStyle w:val="Default27"/>
          </w:pPr>
        </w:p>
        <w:p w:rsidR="007C039B" w:rsidRDefault="004C525B">
          <w:pPr>
            <w:pStyle w:val="Default27"/>
            <w:spacing w:before="200" w:after="200"/>
          </w:pPr>
          <w:r>
            <w:pict>
              <v:rect id="_x0000_i1025" style="width:50pt;height:1pt" o:hrstd="t" o:hr="t" fillcolor="#a0a0a0" stroked="f"/>
            </w:pict>
          </w:r>
        </w:p>
        <w:p w:rsidR="007C039B" w:rsidRDefault="004C525B">
          <w:pPr>
            <w:pStyle w:val="Default27"/>
          </w:pPr>
          <w:r>
            <w:rPr>
              <w:b/>
              <w:sz w:val="18"/>
            </w:rPr>
            <w:t>AGE - Division du laboratoire</w:t>
          </w:r>
        </w:p>
        <w:p w:rsidR="007C039B" w:rsidRDefault="004C525B">
          <w:pPr>
            <w:pStyle w:val="Default27"/>
          </w:pPr>
          <w:r>
            <w:rPr>
              <w:sz w:val="18"/>
            </w:rPr>
            <w:t>MEM-DA-04</w:t>
          </w:r>
          <w:r>
            <w:rPr>
              <w:b/>
              <w:sz w:val="18"/>
            </w:rPr>
            <w:t xml:space="preserve"> </w:t>
          </w:r>
          <w:r>
            <w:rPr>
              <w:sz w:val="18"/>
            </w:rPr>
            <w:t>- Version: 15</w:t>
          </w:r>
        </w:p>
        <w:p w:rsidR="007C039B" w:rsidRDefault="004C525B">
          <w:pPr>
            <w:pStyle w:val="Default27"/>
          </w:pPr>
          <w:r>
            <w:rPr>
              <w:color w:val="FF0000"/>
              <w:sz w:val="18"/>
            </w:rPr>
            <w:t xml:space="preserve">Seule </w:t>
          </w:r>
          <w:r>
            <w:rPr>
              <w:color w:val="FF0000"/>
              <w:sz w:val="18"/>
            </w:rPr>
            <w:t>la version informatique BPM fait foi</w:t>
          </w:r>
        </w:p>
      </w:tc>
      <w:tc>
        <w:tcPr>
          <w:tcW w:w="50" w:type="pct"/>
        </w:tcPr>
        <w:p w:rsidR="007C039B" w:rsidRDefault="007C039B">
          <w:pPr>
            <w:pStyle w:val="Default27"/>
            <w:jc w:val="right"/>
          </w:pPr>
        </w:p>
        <w:p w:rsidR="007C039B" w:rsidRDefault="004C525B">
          <w:pPr>
            <w:pStyle w:val="Default27"/>
            <w:spacing w:before="200" w:after="200"/>
          </w:pPr>
          <w:r>
            <w:pict>
              <v:rect id="_x0000_i1026" style="width:50pt;height:1pt" o:hrstd="t" o:hr="t" fillcolor="#a0a0a0" stroked="f"/>
            </w:pict>
          </w:r>
        </w:p>
        <w:p w:rsidR="007C039B" w:rsidRDefault="004C525B">
          <w:pPr>
            <w:pStyle w:val="Default27"/>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2</w:t>
          </w:r>
          <w:r>
            <w:rPr>
              <w:sz w:val="18"/>
            </w:rPr>
            <w:fldChar w:fldCharType="end"/>
          </w:r>
          <w:r>
            <w:rPr>
              <w:sz w:val="18"/>
            </w:rPr>
            <w:t xml:space="preserve"> / </w:t>
          </w:r>
          <w:r>
            <w:rPr>
              <w:sz w:val="18"/>
            </w:rPr>
            <w:fldChar w:fldCharType="begin"/>
          </w:r>
          <w:r>
            <w:rPr>
              <w:sz w:val="18"/>
            </w:rPr>
            <w:instrText>NUMPAGES  \* Arabic  \* MERGEFORMAT</w:instrText>
          </w:r>
          <w:r>
            <w:rPr>
              <w:sz w:val="18"/>
            </w:rPr>
            <w:fldChar w:fldCharType="separate"/>
          </w:r>
          <w:r>
            <w:rPr>
              <w:noProof/>
              <w:sz w:val="18"/>
            </w:rPr>
            <w:t>3</w:t>
          </w:r>
          <w:r>
            <w:rPr>
              <w:sz w:val="18"/>
            </w:rPr>
            <w:fldChar w:fldCharType="end"/>
          </w:r>
        </w:p>
      </w:tc>
    </w:tr>
  </w:tbl>
  <w:p w:rsidR="007C039B" w:rsidRDefault="007C039B">
    <w:pPr>
      <w:pStyle w:val="Default27"/>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27"/>
      <w:tblW w:w="0" w:type="auto"/>
      <w:tblInd w:w="0" w:type="dxa"/>
      <w:tblCellMar>
        <w:top w:w="0" w:type="dxa"/>
        <w:left w:w="0" w:type="dxa"/>
        <w:bottom w:w="0" w:type="dxa"/>
        <w:right w:w="0" w:type="dxa"/>
      </w:tblCellMar>
      <w:tblLook w:val="04A0" w:firstRow="1" w:lastRow="0" w:firstColumn="1" w:lastColumn="0" w:noHBand="0" w:noVBand="1"/>
    </w:tblPr>
    <w:tblGrid>
      <w:gridCol w:w="4536"/>
      <w:gridCol w:w="4536"/>
    </w:tblGrid>
    <w:tr w:rsidR="007C039B">
      <w:tblPrEx>
        <w:tblCellMar>
          <w:top w:w="0" w:type="dxa"/>
          <w:left w:w="0" w:type="dxa"/>
          <w:bottom w:w="0" w:type="dxa"/>
          <w:right w:w="0" w:type="dxa"/>
        </w:tblCellMar>
      </w:tblPrEx>
      <w:tc>
        <w:tcPr>
          <w:tcW w:w="50" w:type="pct"/>
        </w:tcPr>
        <w:p w:rsidR="007C039B" w:rsidRDefault="007C039B">
          <w:pPr>
            <w:pStyle w:val="Default27"/>
          </w:pPr>
        </w:p>
        <w:p w:rsidR="007C039B" w:rsidRDefault="004C525B">
          <w:pPr>
            <w:pStyle w:val="Default27"/>
            <w:spacing w:before="200" w:after="200"/>
          </w:pPr>
          <w:r>
            <w:pict>
              <v:rect id="_x0000_i1027" style="width:50pt;height:1pt" o:hrstd="t" o:hr="t" fillcolor="#a0a0a0" stroked="f"/>
            </w:pict>
          </w:r>
        </w:p>
        <w:p w:rsidR="007C039B" w:rsidRDefault="004C525B">
          <w:pPr>
            <w:pStyle w:val="Default27"/>
          </w:pPr>
          <w:r>
            <w:rPr>
              <w:sz w:val="18"/>
            </w:rPr>
            <w:t>Modèle: Ressources Word - master  - Version: 1</w:t>
          </w:r>
        </w:p>
        <w:p w:rsidR="007C039B" w:rsidRDefault="004C525B">
          <w:pPr>
            <w:pStyle w:val="Default27"/>
          </w:pPr>
          <w:r>
            <w:rPr>
              <w:color w:val="FF0000"/>
              <w:sz w:val="18"/>
            </w:rPr>
            <w:t>Seule la version informatique BPM fait foi</w:t>
          </w:r>
        </w:p>
      </w:tc>
      <w:tc>
        <w:tcPr>
          <w:tcW w:w="50" w:type="pct"/>
        </w:tcPr>
        <w:p w:rsidR="007C039B" w:rsidRDefault="007C039B">
          <w:pPr>
            <w:pStyle w:val="Default27"/>
            <w:jc w:val="right"/>
          </w:pPr>
        </w:p>
        <w:p w:rsidR="007C039B" w:rsidRDefault="004C525B">
          <w:pPr>
            <w:pStyle w:val="Default27"/>
            <w:spacing w:before="200" w:after="200"/>
          </w:pPr>
          <w:r>
            <w:pict>
              <v:rect id="_x0000_i1028" style="width:50pt;height:1pt" o:hrstd="t" o:hr="t" fillcolor="#a0a0a0" stroked="f"/>
            </w:pict>
          </w:r>
        </w:p>
        <w:p w:rsidR="007C039B" w:rsidRDefault="004C525B">
          <w:pPr>
            <w:pStyle w:val="Default27"/>
            <w:jc w:val="right"/>
          </w:pPr>
          <w:r>
            <w:rPr>
              <w:sz w:val="18"/>
            </w:rPr>
            <w:t xml:space="preserve">Page </w:t>
          </w:r>
          <w:r>
            <w:rPr>
              <w:sz w:val="18"/>
            </w:rPr>
            <w:fldChar w:fldCharType="begin"/>
          </w:r>
          <w:r>
            <w:rPr>
              <w:sz w:val="18"/>
            </w:rPr>
            <w:instrText>PAGE  \* Arabic  \* MERGEFORMAT</w:instrText>
          </w:r>
          <w:r>
            <w:rPr>
              <w:sz w:val="18"/>
            </w:rPr>
            <w:fldChar w:fldCharType="separate"/>
          </w:r>
          <w:r>
            <w:rPr>
              <w:noProof/>
              <w:sz w:val="18"/>
            </w:rPr>
            <w:t>1</w:t>
          </w:r>
          <w:r>
            <w:rPr>
              <w:sz w:val="18"/>
            </w:rPr>
            <w:fldChar w:fldCharType="end"/>
          </w:r>
          <w:r>
            <w:rPr>
              <w:sz w:val="18"/>
            </w:rPr>
            <w:t xml:space="preserve"> </w:t>
          </w:r>
          <w:r>
            <w:rPr>
              <w:sz w:val="18"/>
            </w:rPr>
            <w:t xml:space="preserve">/ </w:t>
          </w:r>
          <w:r>
            <w:rPr>
              <w:sz w:val="18"/>
            </w:rPr>
            <w:fldChar w:fldCharType="begin"/>
          </w:r>
          <w:r>
            <w:rPr>
              <w:sz w:val="18"/>
            </w:rPr>
            <w:instrText>NUMPAGES  \* Arabic  \* MERGEFORMAT</w:instrText>
          </w:r>
          <w:r>
            <w:rPr>
              <w:sz w:val="18"/>
            </w:rPr>
            <w:fldChar w:fldCharType="separate"/>
          </w:r>
          <w:r>
            <w:rPr>
              <w:noProof/>
              <w:sz w:val="18"/>
            </w:rPr>
            <w:t>3</w:t>
          </w:r>
          <w:r>
            <w:rPr>
              <w:sz w:val="18"/>
            </w:rPr>
            <w:fldChar w:fldCharType="end"/>
          </w:r>
        </w:p>
      </w:tc>
    </w:tr>
  </w:tbl>
  <w:p w:rsidR="007C039B" w:rsidRDefault="007C039B">
    <w:pPr>
      <w:pStyle w:val="Default27"/>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6A" w:rsidRDefault="00F52F6A">
      <w:r>
        <w:separator/>
      </w:r>
    </w:p>
  </w:footnote>
  <w:footnote w:type="continuationSeparator" w:id="0">
    <w:p w:rsidR="00F52F6A" w:rsidRDefault="00F5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9B" w:rsidRDefault="007C039B">
    <w:pPr>
      <w:pStyle w:val="Default2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27"/>
      <w:tblW w:w="0" w:type="auto"/>
      <w:tblInd w:w="0" w:type="dxa"/>
      <w:tblCellMar>
        <w:top w:w="0" w:type="dxa"/>
        <w:left w:w="0" w:type="dxa"/>
        <w:bottom w:w="0" w:type="dxa"/>
        <w:right w:w="0" w:type="dxa"/>
      </w:tblCellMar>
      <w:tblLook w:val="04A0" w:firstRow="1" w:lastRow="0" w:firstColumn="1" w:lastColumn="0" w:noHBand="0" w:noVBand="1"/>
    </w:tblPr>
    <w:tblGrid>
      <w:gridCol w:w="9052"/>
    </w:tblGrid>
    <w:tr w:rsidR="007C039B">
      <w:tblPrEx>
        <w:tblCellMar>
          <w:top w:w="0" w:type="dxa"/>
          <w:left w:w="0" w:type="dxa"/>
          <w:bottom w:w="0" w:type="dxa"/>
          <w:right w:w="0" w:type="dxa"/>
        </w:tblCellMar>
      </w:tblPrEx>
      <w:tc>
        <w:tcPr>
          <w:tcW w:w="100" w:type="pct"/>
          <w:tcBorders>
            <w:top w:val="single" w:sz="8" w:space="0" w:color="C0C0C0"/>
            <w:left w:val="single" w:sz="8" w:space="0" w:color="C0C0C0"/>
            <w:right w:val="single" w:sz="8" w:space="0" w:color="C0C0C0"/>
          </w:tcBorders>
        </w:tcPr>
        <w:tbl>
          <w:tblPr>
            <w:tblStyle w:val="Layout27"/>
            <w:tblW w:w="0" w:type="auto"/>
            <w:tblInd w:w="0" w:type="dxa"/>
            <w:tblCellMar>
              <w:top w:w="0" w:type="dxa"/>
              <w:left w:w="0" w:type="dxa"/>
              <w:bottom w:w="0" w:type="dxa"/>
              <w:right w:w="0" w:type="dxa"/>
            </w:tblCellMar>
            <w:tblLook w:val="04A0" w:firstRow="1" w:lastRow="0" w:firstColumn="1" w:lastColumn="0" w:noHBand="0" w:noVBand="1"/>
          </w:tblPr>
          <w:tblGrid>
            <w:gridCol w:w="6322"/>
            <w:gridCol w:w="2710"/>
          </w:tblGrid>
          <w:tr w:rsidR="007C039B">
            <w:tblPrEx>
              <w:tblCellMar>
                <w:top w:w="0" w:type="dxa"/>
                <w:left w:w="0" w:type="dxa"/>
                <w:bottom w:w="0" w:type="dxa"/>
                <w:right w:w="0" w:type="dxa"/>
              </w:tblCellMar>
            </w:tblPrEx>
            <w:tc>
              <w:tcPr>
                <w:tcW w:w="70" w:type="pct"/>
              </w:tcPr>
              <w:p w:rsidR="007C039B" w:rsidRDefault="004C525B">
                <w:pPr>
                  <w:pStyle w:val="Default27"/>
                </w:pPr>
                <w:r>
                  <w:pict>
                    <v:shape id="_x0000_i1029" style="width:258pt;height:76.5pt" coordsize="" o:spt="100" adj="0,,0" path="" stroked="f">
                      <v:stroke joinstyle="miter"/>
                      <v:imagedata r:id="rId1" o:title=""/>
                      <v:formulas/>
                      <v:path o:connecttype="segments"/>
                    </v:shape>
                  </w:pict>
                </w:r>
              </w:p>
            </w:tc>
            <w:tc>
              <w:tcPr>
                <w:tcW w:w="30" w:type="pct"/>
              </w:tcPr>
              <w:p w:rsidR="007C039B" w:rsidRDefault="004C525B">
                <w:pPr>
                  <w:pStyle w:val="Default27"/>
                </w:pPr>
                <w:r>
                  <w:rPr>
                    <w:sz w:val="18"/>
                  </w:rPr>
                  <w:t>1, Avenue du Rock'n Roll</w:t>
                </w:r>
              </w:p>
              <w:p w:rsidR="007C039B" w:rsidRDefault="004C525B">
                <w:pPr>
                  <w:pStyle w:val="Default27"/>
                </w:pPr>
                <w:r>
                  <w:rPr>
                    <w:sz w:val="18"/>
                  </w:rPr>
                  <w:t>L-4361 ESCH / ALZETTE</w:t>
                </w:r>
              </w:p>
            </w:tc>
          </w:tr>
        </w:tbl>
        <w:p w:rsidR="007C039B" w:rsidRDefault="007C039B">
          <w:pPr>
            <w:pStyle w:val="Default27"/>
          </w:pPr>
        </w:p>
      </w:tc>
    </w:tr>
    <w:tr w:rsidR="007C039B">
      <w:tblPrEx>
        <w:tblCellMar>
          <w:top w:w="0" w:type="dxa"/>
          <w:left w:w="0" w:type="dxa"/>
          <w:bottom w:w="0" w:type="dxa"/>
          <w:right w:w="0" w:type="dxa"/>
        </w:tblCellMar>
      </w:tblPrEx>
      <w:tc>
        <w:tcPr>
          <w:tcW w:w="100" w:type="pct"/>
          <w:tcBorders>
            <w:left w:val="single" w:sz="8" w:space="0" w:color="C0C0C0"/>
            <w:bottom w:val="single" w:sz="8" w:space="0" w:color="C0C0C0"/>
            <w:right w:val="single" w:sz="8" w:space="0" w:color="C0C0C0"/>
          </w:tcBorders>
        </w:tcPr>
        <w:p w:rsidR="007C039B" w:rsidRDefault="004C525B">
          <w:pPr>
            <w:pStyle w:val="Default27"/>
            <w:spacing w:before="100" w:after="100"/>
            <w:jc w:val="center"/>
          </w:pPr>
          <w:r>
            <w:rPr>
              <w:b/>
              <w:sz w:val="22"/>
            </w:rPr>
            <w:t>MEM-DA-04</w:t>
          </w:r>
        </w:p>
        <w:p w:rsidR="007C039B" w:rsidRDefault="004C525B">
          <w:pPr>
            <w:pStyle w:val="Default27"/>
            <w:jc w:val="center"/>
          </w:pPr>
          <w:r>
            <w:rPr>
              <w:b/>
              <w:sz w:val="22"/>
            </w:rPr>
            <w:t>Mémento - Définition des analyses</w:t>
          </w:r>
        </w:p>
        <w:p w:rsidR="007C039B" w:rsidRDefault="004C525B">
          <w:pPr>
            <w:pStyle w:val="Default27"/>
            <w:spacing w:before="100" w:after="100"/>
            <w:jc w:val="center"/>
          </w:pPr>
          <w:r>
            <w:rPr>
              <w:b/>
              <w:sz w:val="22"/>
            </w:rPr>
            <w:t>Version : 15</w:t>
          </w:r>
        </w:p>
      </w:tc>
    </w:tr>
  </w:tbl>
  <w:p w:rsidR="007C039B" w:rsidRDefault="007C039B">
    <w:pPr>
      <w:pStyle w:val="Default2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3B9C"/>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abstractNum w:abstractNumId="1" w15:restartNumberingAfterBreak="0">
    <w:nsid w:val="341B39C6"/>
    <w:multiLevelType w:val="hybridMultilevel"/>
    <w:tmpl w:val="8670216E"/>
    <w:lvl w:ilvl="0" w:tplc="9394FA36">
      <w:start w:val="3"/>
      <w:numFmt w:val="bullet"/>
      <w:lvlText w:val=""/>
      <w:lvlJc w:val="left"/>
      <w:pPr>
        <w:tabs>
          <w:tab w:val="num" w:pos="712"/>
        </w:tabs>
        <w:ind w:left="712" w:hanging="735"/>
      </w:pPr>
      <w:rPr>
        <w:rFonts w:ascii="Wingdings" w:eastAsia="Times New Roman" w:hAnsi="Wingdings" w:cs="Wingdings" w:hint="default"/>
        <w:sz w:val="16"/>
      </w:rPr>
    </w:lvl>
    <w:lvl w:ilvl="1" w:tplc="040C0003">
      <w:start w:val="1"/>
      <w:numFmt w:val="bullet"/>
      <w:lvlText w:val="o"/>
      <w:lvlJc w:val="left"/>
      <w:pPr>
        <w:tabs>
          <w:tab w:val="num" w:pos="1057"/>
        </w:tabs>
        <w:ind w:left="1057" w:hanging="360"/>
      </w:pPr>
      <w:rPr>
        <w:rFonts w:ascii="Courier New" w:hAnsi="Courier New" w:cs="Courier New" w:hint="default"/>
      </w:rPr>
    </w:lvl>
    <w:lvl w:ilvl="2" w:tplc="040C0005" w:tentative="1">
      <w:start w:val="1"/>
      <w:numFmt w:val="bullet"/>
      <w:lvlText w:val=""/>
      <w:lvlJc w:val="left"/>
      <w:pPr>
        <w:tabs>
          <w:tab w:val="num" w:pos="1777"/>
        </w:tabs>
        <w:ind w:left="1777" w:hanging="360"/>
      </w:pPr>
      <w:rPr>
        <w:rFonts w:ascii="Wingdings" w:hAnsi="Wingdings" w:hint="default"/>
      </w:rPr>
    </w:lvl>
    <w:lvl w:ilvl="3" w:tplc="040C0001" w:tentative="1">
      <w:start w:val="1"/>
      <w:numFmt w:val="bullet"/>
      <w:lvlText w:val=""/>
      <w:lvlJc w:val="left"/>
      <w:pPr>
        <w:tabs>
          <w:tab w:val="num" w:pos="2497"/>
        </w:tabs>
        <w:ind w:left="2497" w:hanging="360"/>
      </w:pPr>
      <w:rPr>
        <w:rFonts w:ascii="Symbol" w:hAnsi="Symbol" w:hint="default"/>
      </w:rPr>
    </w:lvl>
    <w:lvl w:ilvl="4" w:tplc="040C0003" w:tentative="1">
      <w:start w:val="1"/>
      <w:numFmt w:val="bullet"/>
      <w:lvlText w:val="o"/>
      <w:lvlJc w:val="left"/>
      <w:pPr>
        <w:tabs>
          <w:tab w:val="num" w:pos="3217"/>
        </w:tabs>
        <w:ind w:left="3217" w:hanging="360"/>
      </w:pPr>
      <w:rPr>
        <w:rFonts w:ascii="Courier New" w:hAnsi="Courier New" w:cs="Courier New" w:hint="default"/>
      </w:rPr>
    </w:lvl>
    <w:lvl w:ilvl="5" w:tplc="040C0005" w:tentative="1">
      <w:start w:val="1"/>
      <w:numFmt w:val="bullet"/>
      <w:lvlText w:val=""/>
      <w:lvlJc w:val="left"/>
      <w:pPr>
        <w:tabs>
          <w:tab w:val="num" w:pos="3937"/>
        </w:tabs>
        <w:ind w:left="3937" w:hanging="360"/>
      </w:pPr>
      <w:rPr>
        <w:rFonts w:ascii="Wingdings" w:hAnsi="Wingdings" w:hint="default"/>
      </w:rPr>
    </w:lvl>
    <w:lvl w:ilvl="6" w:tplc="040C0001" w:tentative="1">
      <w:start w:val="1"/>
      <w:numFmt w:val="bullet"/>
      <w:lvlText w:val=""/>
      <w:lvlJc w:val="left"/>
      <w:pPr>
        <w:tabs>
          <w:tab w:val="num" w:pos="4657"/>
        </w:tabs>
        <w:ind w:left="4657" w:hanging="360"/>
      </w:pPr>
      <w:rPr>
        <w:rFonts w:ascii="Symbol" w:hAnsi="Symbol" w:hint="default"/>
      </w:rPr>
    </w:lvl>
    <w:lvl w:ilvl="7" w:tplc="040C0003" w:tentative="1">
      <w:start w:val="1"/>
      <w:numFmt w:val="bullet"/>
      <w:lvlText w:val="o"/>
      <w:lvlJc w:val="left"/>
      <w:pPr>
        <w:tabs>
          <w:tab w:val="num" w:pos="5377"/>
        </w:tabs>
        <w:ind w:left="5377" w:hanging="360"/>
      </w:pPr>
      <w:rPr>
        <w:rFonts w:ascii="Courier New" w:hAnsi="Courier New" w:cs="Courier New" w:hint="default"/>
      </w:rPr>
    </w:lvl>
    <w:lvl w:ilvl="8" w:tplc="040C0005" w:tentative="1">
      <w:start w:val="1"/>
      <w:numFmt w:val="bullet"/>
      <w:lvlText w:val=""/>
      <w:lvlJc w:val="left"/>
      <w:pPr>
        <w:tabs>
          <w:tab w:val="num" w:pos="6097"/>
        </w:tabs>
        <w:ind w:left="6097" w:hanging="360"/>
      </w:pPr>
      <w:rPr>
        <w:rFonts w:ascii="Wingdings" w:hAnsi="Wingdings" w:hint="default"/>
      </w:rPr>
    </w:lvl>
  </w:abstractNum>
  <w:abstractNum w:abstractNumId="2" w15:restartNumberingAfterBreak="0">
    <w:nsid w:val="432810C7"/>
    <w:multiLevelType w:val="hybridMultilevel"/>
    <w:tmpl w:val="D956510E"/>
    <w:lvl w:ilvl="0" w:tplc="EC0AD834">
      <w:start w:val="2"/>
      <w:numFmt w:val="bullet"/>
      <w:lvlText w:val=""/>
      <w:lvlJc w:val="left"/>
      <w:pPr>
        <w:tabs>
          <w:tab w:val="num" w:pos="709"/>
        </w:tabs>
        <w:ind w:left="709" w:hanging="732"/>
      </w:pPr>
      <w:rPr>
        <w:rFonts w:ascii="Wingdings" w:eastAsia="Times New Roman" w:hAnsi="Wingdings" w:cs="Wingdings" w:hint="default"/>
        <w:sz w:val="16"/>
        <w:lang w:val="de-DE"/>
      </w:rPr>
    </w:lvl>
    <w:lvl w:ilvl="1" w:tplc="04090003" w:tentative="1">
      <w:start w:val="1"/>
      <w:numFmt w:val="bullet"/>
      <w:lvlText w:val="o"/>
      <w:lvlJc w:val="left"/>
      <w:pPr>
        <w:tabs>
          <w:tab w:val="num" w:pos="1057"/>
        </w:tabs>
        <w:ind w:left="1057" w:hanging="360"/>
      </w:pPr>
      <w:rPr>
        <w:rFonts w:ascii="Courier New" w:hAnsi="Courier New" w:cs="Courier New" w:hint="default"/>
      </w:rPr>
    </w:lvl>
    <w:lvl w:ilvl="2" w:tplc="04090005" w:tentative="1">
      <w:start w:val="1"/>
      <w:numFmt w:val="bullet"/>
      <w:lvlText w:val=""/>
      <w:lvlJc w:val="left"/>
      <w:pPr>
        <w:tabs>
          <w:tab w:val="num" w:pos="1777"/>
        </w:tabs>
        <w:ind w:left="1777" w:hanging="360"/>
      </w:pPr>
      <w:rPr>
        <w:rFonts w:ascii="Wingdings" w:hAnsi="Wingdings" w:hint="default"/>
      </w:rPr>
    </w:lvl>
    <w:lvl w:ilvl="3" w:tplc="04090001" w:tentative="1">
      <w:start w:val="1"/>
      <w:numFmt w:val="bullet"/>
      <w:lvlText w:val=""/>
      <w:lvlJc w:val="left"/>
      <w:pPr>
        <w:tabs>
          <w:tab w:val="num" w:pos="2497"/>
        </w:tabs>
        <w:ind w:left="2497" w:hanging="360"/>
      </w:pPr>
      <w:rPr>
        <w:rFonts w:ascii="Symbol" w:hAnsi="Symbol" w:hint="default"/>
      </w:rPr>
    </w:lvl>
    <w:lvl w:ilvl="4" w:tplc="04090003" w:tentative="1">
      <w:start w:val="1"/>
      <w:numFmt w:val="bullet"/>
      <w:lvlText w:val="o"/>
      <w:lvlJc w:val="left"/>
      <w:pPr>
        <w:tabs>
          <w:tab w:val="num" w:pos="3217"/>
        </w:tabs>
        <w:ind w:left="3217" w:hanging="360"/>
      </w:pPr>
      <w:rPr>
        <w:rFonts w:ascii="Courier New" w:hAnsi="Courier New" w:cs="Courier New" w:hint="default"/>
      </w:rPr>
    </w:lvl>
    <w:lvl w:ilvl="5" w:tplc="04090005" w:tentative="1">
      <w:start w:val="1"/>
      <w:numFmt w:val="bullet"/>
      <w:lvlText w:val=""/>
      <w:lvlJc w:val="left"/>
      <w:pPr>
        <w:tabs>
          <w:tab w:val="num" w:pos="3937"/>
        </w:tabs>
        <w:ind w:left="3937" w:hanging="360"/>
      </w:pPr>
      <w:rPr>
        <w:rFonts w:ascii="Wingdings" w:hAnsi="Wingdings" w:hint="default"/>
      </w:rPr>
    </w:lvl>
    <w:lvl w:ilvl="6" w:tplc="04090001" w:tentative="1">
      <w:start w:val="1"/>
      <w:numFmt w:val="bullet"/>
      <w:lvlText w:val=""/>
      <w:lvlJc w:val="left"/>
      <w:pPr>
        <w:tabs>
          <w:tab w:val="num" w:pos="4657"/>
        </w:tabs>
        <w:ind w:left="4657" w:hanging="360"/>
      </w:pPr>
      <w:rPr>
        <w:rFonts w:ascii="Symbol" w:hAnsi="Symbol" w:hint="default"/>
      </w:rPr>
    </w:lvl>
    <w:lvl w:ilvl="7" w:tplc="04090003" w:tentative="1">
      <w:start w:val="1"/>
      <w:numFmt w:val="bullet"/>
      <w:lvlText w:val="o"/>
      <w:lvlJc w:val="left"/>
      <w:pPr>
        <w:tabs>
          <w:tab w:val="num" w:pos="5377"/>
        </w:tabs>
        <w:ind w:left="5377" w:hanging="360"/>
      </w:pPr>
      <w:rPr>
        <w:rFonts w:ascii="Courier New" w:hAnsi="Courier New" w:cs="Courier New" w:hint="default"/>
      </w:rPr>
    </w:lvl>
    <w:lvl w:ilvl="8" w:tplc="04090005" w:tentative="1">
      <w:start w:val="1"/>
      <w:numFmt w:val="bullet"/>
      <w:lvlText w:val=""/>
      <w:lvlJc w:val="left"/>
      <w:pPr>
        <w:tabs>
          <w:tab w:val="num" w:pos="6097"/>
        </w:tabs>
        <w:ind w:left="6097" w:hanging="360"/>
      </w:pPr>
      <w:rPr>
        <w:rFonts w:ascii="Wingdings" w:hAnsi="Wingdings" w:hint="default"/>
      </w:rPr>
    </w:lvl>
  </w:abstractNum>
  <w:abstractNum w:abstractNumId="3" w15:restartNumberingAfterBreak="0">
    <w:nsid w:val="57F7566B"/>
    <w:multiLevelType w:val="multilevel"/>
    <w:tmpl w:val="D956510E"/>
    <w:lvl w:ilvl="0">
      <w:start w:val="2"/>
      <w:numFmt w:val="bullet"/>
      <w:lvlText w:val=""/>
      <w:lvlJc w:val="left"/>
      <w:pPr>
        <w:tabs>
          <w:tab w:val="num" w:pos="709"/>
        </w:tabs>
        <w:ind w:left="709" w:hanging="732"/>
      </w:pPr>
      <w:rPr>
        <w:rFonts w:ascii="Wingdings" w:eastAsia="Times New Roman" w:hAnsi="Wingdings" w:cs="Wingdings" w:hint="default"/>
        <w:sz w:val="16"/>
        <w:lang w:val="de-DE"/>
      </w:rPr>
    </w:lvl>
    <w:lvl w:ilvl="1">
      <w:start w:val="1"/>
      <w:numFmt w:val="bullet"/>
      <w:lvlText w:val="o"/>
      <w:lvlJc w:val="left"/>
      <w:pPr>
        <w:tabs>
          <w:tab w:val="num" w:pos="1057"/>
        </w:tabs>
        <w:ind w:left="1057" w:hanging="360"/>
      </w:pPr>
      <w:rPr>
        <w:rFonts w:ascii="Courier New" w:hAnsi="Courier New" w:cs="Courier New" w:hint="default"/>
      </w:rPr>
    </w:lvl>
    <w:lvl w:ilvl="2">
      <w:start w:val="1"/>
      <w:numFmt w:val="bullet"/>
      <w:lvlText w:val=""/>
      <w:lvlJc w:val="left"/>
      <w:pPr>
        <w:tabs>
          <w:tab w:val="num" w:pos="1777"/>
        </w:tabs>
        <w:ind w:left="1777" w:hanging="360"/>
      </w:pPr>
      <w:rPr>
        <w:rFonts w:ascii="Wingdings" w:hAnsi="Wingdings" w:hint="default"/>
      </w:rPr>
    </w:lvl>
    <w:lvl w:ilvl="3">
      <w:start w:val="1"/>
      <w:numFmt w:val="bullet"/>
      <w:lvlText w:val=""/>
      <w:lvlJc w:val="left"/>
      <w:pPr>
        <w:tabs>
          <w:tab w:val="num" w:pos="2497"/>
        </w:tabs>
        <w:ind w:left="2497" w:hanging="360"/>
      </w:pPr>
      <w:rPr>
        <w:rFonts w:ascii="Symbol" w:hAnsi="Symbol" w:hint="default"/>
      </w:rPr>
    </w:lvl>
    <w:lvl w:ilvl="4">
      <w:start w:val="1"/>
      <w:numFmt w:val="bullet"/>
      <w:lvlText w:val="o"/>
      <w:lvlJc w:val="left"/>
      <w:pPr>
        <w:tabs>
          <w:tab w:val="num" w:pos="3217"/>
        </w:tabs>
        <w:ind w:left="3217" w:hanging="360"/>
      </w:pPr>
      <w:rPr>
        <w:rFonts w:ascii="Courier New" w:hAnsi="Courier New" w:cs="Courier New" w:hint="default"/>
      </w:rPr>
    </w:lvl>
    <w:lvl w:ilvl="5">
      <w:start w:val="1"/>
      <w:numFmt w:val="bullet"/>
      <w:lvlText w:val=""/>
      <w:lvlJc w:val="left"/>
      <w:pPr>
        <w:tabs>
          <w:tab w:val="num" w:pos="3937"/>
        </w:tabs>
        <w:ind w:left="3937" w:hanging="360"/>
      </w:pPr>
      <w:rPr>
        <w:rFonts w:ascii="Wingdings" w:hAnsi="Wingdings" w:hint="default"/>
      </w:rPr>
    </w:lvl>
    <w:lvl w:ilvl="6">
      <w:start w:val="1"/>
      <w:numFmt w:val="bullet"/>
      <w:lvlText w:val=""/>
      <w:lvlJc w:val="left"/>
      <w:pPr>
        <w:tabs>
          <w:tab w:val="num" w:pos="4657"/>
        </w:tabs>
        <w:ind w:left="4657" w:hanging="360"/>
      </w:pPr>
      <w:rPr>
        <w:rFonts w:ascii="Symbol" w:hAnsi="Symbol" w:hint="default"/>
      </w:rPr>
    </w:lvl>
    <w:lvl w:ilvl="7">
      <w:start w:val="1"/>
      <w:numFmt w:val="bullet"/>
      <w:lvlText w:val="o"/>
      <w:lvlJc w:val="left"/>
      <w:pPr>
        <w:tabs>
          <w:tab w:val="num" w:pos="5377"/>
        </w:tabs>
        <w:ind w:left="5377" w:hanging="360"/>
      </w:pPr>
      <w:rPr>
        <w:rFonts w:ascii="Courier New" w:hAnsi="Courier New" w:cs="Courier New" w:hint="default"/>
      </w:rPr>
    </w:lvl>
    <w:lvl w:ilvl="8">
      <w:start w:val="1"/>
      <w:numFmt w:val="bullet"/>
      <w:lvlText w:val=""/>
      <w:lvlJc w:val="left"/>
      <w:pPr>
        <w:tabs>
          <w:tab w:val="num" w:pos="6097"/>
        </w:tabs>
        <w:ind w:left="609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LU" w:vendorID="64" w:dllVersion="131078" w:nlCheck="1" w:checkStyle="0"/>
  <w:activeWritingStyle w:appName="MSWord" w:lang="de-DE" w:vendorID="64" w:dllVersion="131078" w:nlCheck="1" w:checkStyle="0"/>
  <w:activeWritingStyle w:appName="MSWord" w:lang="fr-B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A"/>
    <w:rsid w:val="00000D7A"/>
    <w:rsid w:val="000054B5"/>
    <w:rsid w:val="00005B3D"/>
    <w:rsid w:val="00014150"/>
    <w:rsid w:val="00014212"/>
    <w:rsid w:val="00026FD8"/>
    <w:rsid w:val="00027147"/>
    <w:rsid w:val="0004278D"/>
    <w:rsid w:val="00043F32"/>
    <w:rsid w:val="00053D00"/>
    <w:rsid w:val="00054597"/>
    <w:rsid w:val="000569BB"/>
    <w:rsid w:val="00062265"/>
    <w:rsid w:val="000636EA"/>
    <w:rsid w:val="00063A72"/>
    <w:rsid w:val="0007028E"/>
    <w:rsid w:val="00072471"/>
    <w:rsid w:val="0007258B"/>
    <w:rsid w:val="00074454"/>
    <w:rsid w:val="00075237"/>
    <w:rsid w:val="000800A1"/>
    <w:rsid w:val="000868B0"/>
    <w:rsid w:val="00087E77"/>
    <w:rsid w:val="000911A1"/>
    <w:rsid w:val="0009701B"/>
    <w:rsid w:val="00097132"/>
    <w:rsid w:val="000A1DF1"/>
    <w:rsid w:val="000A27F5"/>
    <w:rsid w:val="000A618A"/>
    <w:rsid w:val="000B19E4"/>
    <w:rsid w:val="000B444D"/>
    <w:rsid w:val="000E5836"/>
    <w:rsid w:val="000F1958"/>
    <w:rsid w:val="000F2F6C"/>
    <w:rsid w:val="000F37D8"/>
    <w:rsid w:val="00101256"/>
    <w:rsid w:val="00114D45"/>
    <w:rsid w:val="00115755"/>
    <w:rsid w:val="001204C7"/>
    <w:rsid w:val="00136DE1"/>
    <w:rsid w:val="00144235"/>
    <w:rsid w:val="00153ED5"/>
    <w:rsid w:val="00155229"/>
    <w:rsid w:val="00155774"/>
    <w:rsid w:val="0016204D"/>
    <w:rsid w:val="00171CD6"/>
    <w:rsid w:val="00172B9C"/>
    <w:rsid w:val="001746F1"/>
    <w:rsid w:val="00176D34"/>
    <w:rsid w:val="0017782C"/>
    <w:rsid w:val="00190A68"/>
    <w:rsid w:val="001A3AF7"/>
    <w:rsid w:val="001A5F8E"/>
    <w:rsid w:val="001A69AF"/>
    <w:rsid w:val="001B15F5"/>
    <w:rsid w:val="001C06B4"/>
    <w:rsid w:val="001C2F10"/>
    <w:rsid w:val="001D04D8"/>
    <w:rsid w:val="001D313C"/>
    <w:rsid w:val="001D6962"/>
    <w:rsid w:val="001E35CB"/>
    <w:rsid w:val="00200B23"/>
    <w:rsid w:val="00203967"/>
    <w:rsid w:val="00220F99"/>
    <w:rsid w:val="00221A8B"/>
    <w:rsid w:val="0023107F"/>
    <w:rsid w:val="00235840"/>
    <w:rsid w:val="0023594E"/>
    <w:rsid w:val="002375BF"/>
    <w:rsid w:val="00237C95"/>
    <w:rsid w:val="00245CB3"/>
    <w:rsid w:val="00246213"/>
    <w:rsid w:val="0025146F"/>
    <w:rsid w:val="00260387"/>
    <w:rsid w:val="00271F8C"/>
    <w:rsid w:val="002730EA"/>
    <w:rsid w:val="002762EB"/>
    <w:rsid w:val="0028040B"/>
    <w:rsid w:val="00291FDF"/>
    <w:rsid w:val="00292021"/>
    <w:rsid w:val="00297583"/>
    <w:rsid w:val="002A30F2"/>
    <w:rsid w:val="002A4220"/>
    <w:rsid w:val="002B07C0"/>
    <w:rsid w:val="002C22E3"/>
    <w:rsid w:val="002C3A29"/>
    <w:rsid w:val="002D5C39"/>
    <w:rsid w:val="002E0880"/>
    <w:rsid w:val="002E4F8B"/>
    <w:rsid w:val="002F1BE3"/>
    <w:rsid w:val="003022DE"/>
    <w:rsid w:val="0031697A"/>
    <w:rsid w:val="00320559"/>
    <w:rsid w:val="003410AB"/>
    <w:rsid w:val="00350669"/>
    <w:rsid w:val="00354AB8"/>
    <w:rsid w:val="003612EE"/>
    <w:rsid w:val="00361C88"/>
    <w:rsid w:val="00365F4E"/>
    <w:rsid w:val="00366F78"/>
    <w:rsid w:val="00374B8A"/>
    <w:rsid w:val="00387052"/>
    <w:rsid w:val="00387BD3"/>
    <w:rsid w:val="00393772"/>
    <w:rsid w:val="00397D04"/>
    <w:rsid w:val="00397DA3"/>
    <w:rsid w:val="003A3B56"/>
    <w:rsid w:val="003A42F9"/>
    <w:rsid w:val="003B06B5"/>
    <w:rsid w:val="003B52FE"/>
    <w:rsid w:val="003B7CFB"/>
    <w:rsid w:val="003C30F9"/>
    <w:rsid w:val="003C5B0F"/>
    <w:rsid w:val="003C7206"/>
    <w:rsid w:val="003D2663"/>
    <w:rsid w:val="003E29D2"/>
    <w:rsid w:val="003F59B5"/>
    <w:rsid w:val="003F7D62"/>
    <w:rsid w:val="00405A1D"/>
    <w:rsid w:val="0043296B"/>
    <w:rsid w:val="00434F79"/>
    <w:rsid w:val="004415B8"/>
    <w:rsid w:val="004438FE"/>
    <w:rsid w:val="00445A40"/>
    <w:rsid w:val="004461D8"/>
    <w:rsid w:val="00454469"/>
    <w:rsid w:val="00465C88"/>
    <w:rsid w:val="00481D30"/>
    <w:rsid w:val="004944E4"/>
    <w:rsid w:val="00496B4C"/>
    <w:rsid w:val="004A036C"/>
    <w:rsid w:val="004A2CBF"/>
    <w:rsid w:val="004C306A"/>
    <w:rsid w:val="004C525B"/>
    <w:rsid w:val="004C6969"/>
    <w:rsid w:val="004D09FB"/>
    <w:rsid w:val="004D14E1"/>
    <w:rsid w:val="004D22DC"/>
    <w:rsid w:val="004E04A9"/>
    <w:rsid w:val="004E44FD"/>
    <w:rsid w:val="004F626B"/>
    <w:rsid w:val="005006A6"/>
    <w:rsid w:val="00502EE9"/>
    <w:rsid w:val="0051050F"/>
    <w:rsid w:val="0051070A"/>
    <w:rsid w:val="00512747"/>
    <w:rsid w:val="0051396C"/>
    <w:rsid w:val="00516138"/>
    <w:rsid w:val="00535A3B"/>
    <w:rsid w:val="0053759F"/>
    <w:rsid w:val="00537C83"/>
    <w:rsid w:val="00543085"/>
    <w:rsid w:val="00550A39"/>
    <w:rsid w:val="00564342"/>
    <w:rsid w:val="005660F4"/>
    <w:rsid w:val="00572ED9"/>
    <w:rsid w:val="0058066C"/>
    <w:rsid w:val="005A3D78"/>
    <w:rsid w:val="005B4893"/>
    <w:rsid w:val="005B5E2F"/>
    <w:rsid w:val="005B67A3"/>
    <w:rsid w:val="005C07D8"/>
    <w:rsid w:val="005C6D6E"/>
    <w:rsid w:val="005E123C"/>
    <w:rsid w:val="005F3932"/>
    <w:rsid w:val="005F394A"/>
    <w:rsid w:val="005F3ACF"/>
    <w:rsid w:val="00602BB0"/>
    <w:rsid w:val="006110A1"/>
    <w:rsid w:val="00627261"/>
    <w:rsid w:val="0062731D"/>
    <w:rsid w:val="00631D25"/>
    <w:rsid w:val="0063505C"/>
    <w:rsid w:val="006355DD"/>
    <w:rsid w:val="0063634D"/>
    <w:rsid w:val="00642A55"/>
    <w:rsid w:val="00656C4D"/>
    <w:rsid w:val="006612F6"/>
    <w:rsid w:val="006624DD"/>
    <w:rsid w:val="00674A88"/>
    <w:rsid w:val="00676AE0"/>
    <w:rsid w:val="00687B31"/>
    <w:rsid w:val="00695C2A"/>
    <w:rsid w:val="006964B5"/>
    <w:rsid w:val="006A237C"/>
    <w:rsid w:val="006C22DA"/>
    <w:rsid w:val="006C2718"/>
    <w:rsid w:val="006D316A"/>
    <w:rsid w:val="006E0A8E"/>
    <w:rsid w:val="006E5D9B"/>
    <w:rsid w:val="006E7C5B"/>
    <w:rsid w:val="006F0F6E"/>
    <w:rsid w:val="006F71E7"/>
    <w:rsid w:val="00700A5A"/>
    <w:rsid w:val="00712D01"/>
    <w:rsid w:val="00717A6A"/>
    <w:rsid w:val="00721B1A"/>
    <w:rsid w:val="007467A1"/>
    <w:rsid w:val="00747194"/>
    <w:rsid w:val="00755312"/>
    <w:rsid w:val="007568CC"/>
    <w:rsid w:val="00771637"/>
    <w:rsid w:val="00772F5C"/>
    <w:rsid w:val="00796109"/>
    <w:rsid w:val="00796A11"/>
    <w:rsid w:val="007B2169"/>
    <w:rsid w:val="007B6018"/>
    <w:rsid w:val="007C039B"/>
    <w:rsid w:val="007C25C6"/>
    <w:rsid w:val="007E3728"/>
    <w:rsid w:val="007F6AD4"/>
    <w:rsid w:val="007F7350"/>
    <w:rsid w:val="008011E5"/>
    <w:rsid w:val="00805CF1"/>
    <w:rsid w:val="0081318C"/>
    <w:rsid w:val="00817087"/>
    <w:rsid w:val="008351F3"/>
    <w:rsid w:val="0083730B"/>
    <w:rsid w:val="00842D5A"/>
    <w:rsid w:val="008505F9"/>
    <w:rsid w:val="00852969"/>
    <w:rsid w:val="00853BAF"/>
    <w:rsid w:val="00855EB6"/>
    <w:rsid w:val="008612ED"/>
    <w:rsid w:val="008647EB"/>
    <w:rsid w:val="00872733"/>
    <w:rsid w:val="00880B9D"/>
    <w:rsid w:val="008A0FD4"/>
    <w:rsid w:val="008A1D71"/>
    <w:rsid w:val="008A2262"/>
    <w:rsid w:val="008A469B"/>
    <w:rsid w:val="008A4B9F"/>
    <w:rsid w:val="008A6EE9"/>
    <w:rsid w:val="008B0647"/>
    <w:rsid w:val="008B1DB2"/>
    <w:rsid w:val="008B2438"/>
    <w:rsid w:val="008C32A8"/>
    <w:rsid w:val="008C4964"/>
    <w:rsid w:val="008C4EDC"/>
    <w:rsid w:val="008D1A8D"/>
    <w:rsid w:val="008D5B70"/>
    <w:rsid w:val="008E7D39"/>
    <w:rsid w:val="008F04A1"/>
    <w:rsid w:val="00901ADB"/>
    <w:rsid w:val="00902569"/>
    <w:rsid w:val="00902F99"/>
    <w:rsid w:val="00913DD7"/>
    <w:rsid w:val="009154F3"/>
    <w:rsid w:val="00925AE2"/>
    <w:rsid w:val="009264C0"/>
    <w:rsid w:val="009320C6"/>
    <w:rsid w:val="0093526F"/>
    <w:rsid w:val="0093703F"/>
    <w:rsid w:val="009378DF"/>
    <w:rsid w:val="009449B9"/>
    <w:rsid w:val="00947025"/>
    <w:rsid w:val="00950362"/>
    <w:rsid w:val="00950C06"/>
    <w:rsid w:val="00952CF4"/>
    <w:rsid w:val="0095454E"/>
    <w:rsid w:val="00956C9E"/>
    <w:rsid w:val="00963A9A"/>
    <w:rsid w:val="00965730"/>
    <w:rsid w:val="00973AEF"/>
    <w:rsid w:val="00990F04"/>
    <w:rsid w:val="00995E58"/>
    <w:rsid w:val="009A07EA"/>
    <w:rsid w:val="009C27F8"/>
    <w:rsid w:val="009C71FB"/>
    <w:rsid w:val="009C7491"/>
    <w:rsid w:val="009D2F91"/>
    <w:rsid w:val="009E2B42"/>
    <w:rsid w:val="009E7245"/>
    <w:rsid w:val="009F1221"/>
    <w:rsid w:val="00A00356"/>
    <w:rsid w:val="00A1411E"/>
    <w:rsid w:val="00A15150"/>
    <w:rsid w:val="00A210FB"/>
    <w:rsid w:val="00A33576"/>
    <w:rsid w:val="00A40843"/>
    <w:rsid w:val="00A42C5B"/>
    <w:rsid w:val="00A60CE7"/>
    <w:rsid w:val="00A6569C"/>
    <w:rsid w:val="00A7736D"/>
    <w:rsid w:val="00A803AF"/>
    <w:rsid w:val="00A94114"/>
    <w:rsid w:val="00AA169F"/>
    <w:rsid w:val="00AA17F9"/>
    <w:rsid w:val="00AB3BAD"/>
    <w:rsid w:val="00AC1F8E"/>
    <w:rsid w:val="00AD17EC"/>
    <w:rsid w:val="00AD27B9"/>
    <w:rsid w:val="00AD27BB"/>
    <w:rsid w:val="00AD32AA"/>
    <w:rsid w:val="00AF22B7"/>
    <w:rsid w:val="00AF61B8"/>
    <w:rsid w:val="00B02065"/>
    <w:rsid w:val="00B062ED"/>
    <w:rsid w:val="00B072F5"/>
    <w:rsid w:val="00B15D83"/>
    <w:rsid w:val="00B17439"/>
    <w:rsid w:val="00B219BD"/>
    <w:rsid w:val="00B30B59"/>
    <w:rsid w:val="00B32042"/>
    <w:rsid w:val="00B35FA4"/>
    <w:rsid w:val="00B36611"/>
    <w:rsid w:val="00B416FA"/>
    <w:rsid w:val="00B7031F"/>
    <w:rsid w:val="00B72161"/>
    <w:rsid w:val="00B75E87"/>
    <w:rsid w:val="00B86B46"/>
    <w:rsid w:val="00B948F4"/>
    <w:rsid w:val="00B958F3"/>
    <w:rsid w:val="00B964CE"/>
    <w:rsid w:val="00BA0C0C"/>
    <w:rsid w:val="00BA5877"/>
    <w:rsid w:val="00BB178A"/>
    <w:rsid w:val="00BB2228"/>
    <w:rsid w:val="00BB276B"/>
    <w:rsid w:val="00BB3131"/>
    <w:rsid w:val="00BC3917"/>
    <w:rsid w:val="00BD47E1"/>
    <w:rsid w:val="00BE7889"/>
    <w:rsid w:val="00BF1F56"/>
    <w:rsid w:val="00BF3718"/>
    <w:rsid w:val="00BF6CD0"/>
    <w:rsid w:val="00C00F37"/>
    <w:rsid w:val="00C03ACE"/>
    <w:rsid w:val="00C12C24"/>
    <w:rsid w:val="00C1480A"/>
    <w:rsid w:val="00C160FF"/>
    <w:rsid w:val="00C24673"/>
    <w:rsid w:val="00C274F6"/>
    <w:rsid w:val="00C31FB0"/>
    <w:rsid w:val="00C34169"/>
    <w:rsid w:val="00C4661D"/>
    <w:rsid w:val="00C508AB"/>
    <w:rsid w:val="00C516DA"/>
    <w:rsid w:val="00C531F3"/>
    <w:rsid w:val="00C55C1F"/>
    <w:rsid w:val="00C57DE0"/>
    <w:rsid w:val="00C63E3A"/>
    <w:rsid w:val="00C66293"/>
    <w:rsid w:val="00C66CD6"/>
    <w:rsid w:val="00C72484"/>
    <w:rsid w:val="00C732E6"/>
    <w:rsid w:val="00C92A20"/>
    <w:rsid w:val="00CA276C"/>
    <w:rsid w:val="00CB4412"/>
    <w:rsid w:val="00CB4796"/>
    <w:rsid w:val="00CB7D13"/>
    <w:rsid w:val="00CC2AD6"/>
    <w:rsid w:val="00CC51FD"/>
    <w:rsid w:val="00CC6D5E"/>
    <w:rsid w:val="00CD0F8A"/>
    <w:rsid w:val="00CF2D0E"/>
    <w:rsid w:val="00D049A2"/>
    <w:rsid w:val="00D15F3A"/>
    <w:rsid w:val="00D16004"/>
    <w:rsid w:val="00D213DB"/>
    <w:rsid w:val="00D43A39"/>
    <w:rsid w:val="00D6451C"/>
    <w:rsid w:val="00D95898"/>
    <w:rsid w:val="00D95C42"/>
    <w:rsid w:val="00DB00C9"/>
    <w:rsid w:val="00DB30CF"/>
    <w:rsid w:val="00DB4E51"/>
    <w:rsid w:val="00DC53B8"/>
    <w:rsid w:val="00DD5F44"/>
    <w:rsid w:val="00DE6DE7"/>
    <w:rsid w:val="00DF5476"/>
    <w:rsid w:val="00DF6D4F"/>
    <w:rsid w:val="00E07C7B"/>
    <w:rsid w:val="00E147C8"/>
    <w:rsid w:val="00E14D1D"/>
    <w:rsid w:val="00E224E7"/>
    <w:rsid w:val="00E22AE8"/>
    <w:rsid w:val="00E2590B"/>
    <w:rsid w:val="00E35447"/>
    <w:rsid w:val="00E4775A"/>
    <w:rsid w:val="00E47C4B"/>
    <w:rsid w:val="00E509C1"/>
    <w:rsid w:val="00E5161A"/>
    <w:rsid w:val="00E5228C"/>
    <w:rsid w:val="00E56FE2"/>
    <w:rsid w:val="00E73F9B"/>
    <w:rsid w:val="00E7516A"/>
    <w:rsid w:val="00E77787"/>
    <w:rsid w:val="00E82A94"/>
    <w:rsid w:val="00E9035B"/>
    <w:rsid w:val="00E952FD"/>
    <w:rsid w:val="00EA34D2"/>
    <w:rsid w:val="00EA6967"/>
    <w:rsid w:val="00EB7C0A"/>
    <w:rsid w:val="00F00165"/>
    <w:rsid w:val="00F0173C"/>
    <w:rsid w:val="00F030FD"/>
    <w:rsid w:val="00F05126"/>
    <w:rsid w:val="00F1077D"/>
    <w:rsid w:val="00F11981"/>
    <w:rsid w:val="00F11CF0"/>
    <w:rsid w:val="00F1309F"/>
    <w:rsid w:val="00F25BE5"/>
    <w:rsid w:val="00F4337B"/>
    <w:rsid w:val="00F52F6A"/>
    <w:rsid w:val="00F67AE1"/>
    <w:rsid w:val="00F84EBD"/>
    <w:rsid w:val="00F861FF"/>
    <w:rsid w:val="00F96390"/>
    <w:rsid w:val="00F965AA"/>
    <w:rsid w:val="00F97E4D"/>
    <w:rsid w:val="00FB1512"/>
    <w:rsid w:val="00FC39E9"/>
    <w:rsid w:val="00FE5181"/>
    <w:rsid w:val="00FF6911"/>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02"/>
    <o:shapelayout v:ext="edit">
      <o:idmap v:ext="edit" data="1"/>
    </o:shapelayout>
  </w:shapeDefaults>
  <w:decimalSymbol w:val="."/>
  <w:listSeparator w:val=";"/>
  <w15:chartTrackingRefBased/>
  <w15:docId w15:val="{9740A383-2526-4FBC-8EF2-734B06B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Body"/>
    <w:pPr>
      <w:keepNext/>
      <w:keepLines/>
      <w:spacing w:before="480" w:after="240"/>
      <w:outlineLvl w:val="0"/>
    </w:pPr>
    <w:rPr>
      <w:b/>
      <w:sz w:val="48"/>
    </w:rPr>
  </w:style>
  <w:style w:type="paragraph" w:styleId="Heading2">
    <w:name w:val="heading 2"/>
    <w:basedOn w:val="Body"/>
    <w:pPr>
      <w:keepNext/>
      <w:keepLines/>
      <w:spacing w:before="360" w:after="180"/>
      <w:outlineLvl w:val="1"/>
    </w:pPr>
    <w:rPr>
      <w:b/>
      <w:sz w:val="36"/>
    </w:rPr>
  </w:style>
  <w:style w:type="paragraph" w:styleId="Heading3">
    <w:name w:val="heading 3"/>
    <w:basedOn w:val="Body"/>
    <w:pPr>
      <w:keepNext/>
      <w:keepLines/>
      <w:spacing w:before="280" w:after="140"/>
      <w:outlineLvl w:val="2"/>
    </w:pPr>
    <w:rPr>
      <w:b/>
      <w:sz w:val="28"/>
    </w:rPr>
  </w:style>
  <w:style w:type="paragraph" w:styleId="Heading4">
    <w:name w:val="heading 4"/>
    <w:basedOn w:val="Body"/>
    <w:pPr>
      <w:keepNext/>
      <w:keepLines/>
      <w:spacing w:before="240" w:after="120"/>
      <w:outlineLvl w:val="3"/>
    </w:pPr>
    <w:rPr>
      <w:b/>
      <w:sz w:val="24"/>
    </w:rPr>
  </w:style>
  <w:style w:type="paragraph" w:styleId="Heading5">
    <w:name w:val="heading 5"/>
    <w:basedOn w:val="Body"/>
    <w:pPr>
      <w:keepNext/>
      <w:keepLines/>
      <w:spacing w:before="200" w:after="100"/>
      <w:outlineLvl w:val="4"/>
    </w:pPr>
    <w:rPr>
      <w:b/>
    </w:rPr>
  </w:style>
  <w:style w:type="paragraph" w:styleId="Heading6">
    <w:name w:val="heading 6"/>
    <w:basedOn w:val="Body"/>
    <w:pPr>
      <w:keepNext/>
      <w:keepLines/>
      <w:spacing w:before="200" w:after="1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22DA"/>
    <w:pPr>
      <w:tabs>
        <w:tab w:val="center" w:pos="4536"/>
        <w:tab w:val="right" w:pos="9072"/>
      </w:tabs>
    </w:pPr>
  </w:style>
  <w:style w:type="paragraph" w:styleId="Footer">
    <w:name w:val="footer"/>
    <w:basedOn w:val="Normal"/>
    <w:link w:val="FooterChar"/>
    <w:rsid w:val="006C22DA"/>
    <w:pPr>
      <w:tabs>
        <w:tab w:val="center" w:pos="4536"/>
        <w:tab w:val="right" w:pos="9072"/>
      </w:tabs>
    </w:pPr>
  </w:style>
  <w:style w:type="table" w:styleId="TableGrid">
    <w:name w:val="Table Grid"/>
    <w:basedOn w:val="TableNormal"/>
    <w:rsid w:val="006C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74F6"/>
    <w:rPr>
      <w:color w:val="0000FF"/>
      <w:u w:val="single"/>
    </w:rPr>
  </w:style>
  <w:style w:type="character" w:customStyle="1" w:styleId="FooterChar">
    <w:name w:val="Footer Char"/>
    <w:link w:val="Footer"/>
    <w:rsid w:val="004F626B"/>
    <w:rPr>
      <w:sz w:val="24"/>
      <w:szCs w:val="24"/>
      <w:lang w:val="fr-FR" w:eastAsia="fr-FR"/>
    </w:rPr>
  </w:style>
  <w:style w:type="character" w:styleId="FollowedHyperlink">
    <w:name w:val="FollowedHyperlink"/>
    <w:rsid w:val="00A42C5B"/>
    <w:rPr>
      <w:color w:val="800080"/>
      <w:u w:val="single"/>
    </w:rPr>
  </w:style>
  <w:style w:type="paragraph" w:styleId="BalloonText">
    <w:name w:val="Balloon Text"/>
    <w:basedOn w:val="Normal"/>
    <w:link w:val="BalloonTextChar"/>
    <w:rsid w:val="00F97E4D"/>
    <w:rPr>
      <w:rFonts w:ascii="Segoe UI" w:hAnsi="Segoe UI" w:cs="Segoe UI"/>
      <w:sz w:val="18"/>
      <w:szCs w:val="18"/>
    </w:rPr>
  </w:style>
  <w:style w:type="character" w:customStyle="1" w:styleId="BalloonTextChar">
    <w:name w:val="Balloon Text Char"/>
    <w:link w:val="BalloonText"/>
    <w:rsid w:val="00F97E4D"/>
    <w:rPr>
      <w:rFonts w:ascii="Segoe UI" w:hAnsi="Segoe UI" w:cs="Segoe UI"/>
      <w:sz w:val="18"/>
      <w:szCs w:val="18"/>
      <w:lang w:val="fr-FR" w:eastAsia="fr-FR"/>
    </w:rPr>
  </w:style>
  <w:style w:type="paragraph" w:styleId="Revision">
    <w:name w:val="Revision"/>
    <w:hidden/>
    <w:uiPriority w:val="99"/>
    <w:semiHidden/>
    <w:rsid w:val="00F97E4D"/>
    <w:rPr>
      <w:sz w:val="24"/>
      <w:szCs w:val="24"/>
      <w:lang w:val="fr-FR" w:eastAsia="fr-FR"/>
    </w:rPr>
  </w:style>
  <w:style w:type="paragraph" w:customStyle="1" w:styleId="Body">
    <w:name w:val="Body"/>
    <w:semiHidden/>
    <w:pPr>
      <w:spacing w:before="60" w:after="60"/>
    </w:pPr>
    <w:rPr>
      <w:rFonts w:ascii="Verdana" w:hAnsi="Verdana"/>
      <w:color w:val="000000"/>
    </w:rPr>
  </w:style>
  <w:style w:type="paragraph" w:customStyle="1" w:styleId="Default">
    <w:name w:val="Default"/>
    <w:basedOn w:val="Body"/>
  </w:style>
  <w:style w:type="paragraph" w:customStyle="1" w:styleId="Fusszeile-1">
    <w:name w:val="Fusszeile-1"/>
    <w:basedOn w:val="Default"/>
    <w:rPr>
      <w:sz w:val="16"/>
    </w:rPr>
  </w:style>
  <w:style w:type="table" w:customStyle="1" w:styleId="Table">
    <w:name w:val="Table"/>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0">
    <w:name w:val="Fusszeile-1"/>
    <w:basedOn w:val="Table"/>
    <w:tblPr>
      <w:tblBorders>
        <w:top w:val="nil"/>
        <w:left w:val="nil"/>
        <w:bottom w:val="nil"/>
        <w:right w:val="nil"/>
        <w:insideH w:val="nil"/>
        <w:insideV w:val="nil"/>
      </w:tblBorders>
    </w:tblPr>
    <w:tcPr>
      <w:tcMar>
        <w:left w:w="0" w:type="dxa"/>
        <w:right w:w="0" w:type="dxa"/>
      </w:tcMar>
    </w:tcPr>
  </w:style>
  <w:style w:type="table" w:customStyle="1" w:styleId="Layout">
    <w:name w:val="Layout"/>
    <w:basedOn w:val="Table"/>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
    <w:name w:val="Body_1"/>
    <w:semiHidden/>
    <w:pPr>
      <w:spacing w:before="60" w:after="60"/>
    </w:pPr>
    <w:rPr>
      <w:rFonts w:ascii="Verdana" w:hAnsi="Verdana"/>
      <w:color w:val="000000"/>
    </w:rPr>
  </w:style>
  <w:style w:type="paragraph" w:customStyle="1" w:styleId="Default1">
    <w:name w:val="Default_1"/>
    <w:basedOn w:val="Body1"/>
  </w:style>
  <w:style w:type="paragraph" w:customStyle="1" w:styleId="heading11">
    <w:name w:val="heading 1_1"/>
    <w:basedOn w:val="Body1"/>
    <w:pPr>
      <w:keepNext/>
      <w:keepLines/>
      <w:spacing w:before="480" w:after="240"/>
      <w:outlineLvl w:val="0"/>
    </w:pPr>
    <w:rPr>
      <w:b/>
      <w:sz w:val="48"/>
    </w:rPr>
  </w:style>
  <w:style w:type="paragraph" w:customStyle="1" w:styleId="heading21">
    <w:name w:val="heading 2_1"/>
    <w:basedOn w:val="Body1"/>
    <w:pPr>
      <w:keepNext/>
      <w:keepLines/>
      <w:spacing w:before="360" w:after="180"/>
      <w:outlineLvl w:val="1"/>
    </w:pPr>
    <w:rPr>
      <w:b/>
      <w:sz w:val="36"/>
    </w:rPr>
  </w:style>
  <w:style w:type="paragraph" w:customStyle="1" w:styleId="heading31">
    <w:name w:val="heading 3_1"/>
    <w:basedOn w:val="Body1"/>
    <w:pPr>
      <w:keepNext/>
      <w:keepLines/>
      <w:spacing w:before="280" w:after="140"/>
      <w:outlineLvl w:val="2"/>
    </w:pPr>
    <w:rPr>
      <w:b/>
      <w:sz w:val="28"/>
    </w:rPr>
  </w:style>
  <w:style w:type="paragraph" w:customStyle="1" w:styleId="heading41">
    <w:name w:val="heading 4_1"/>
    <w:basedOn w:val="Body1"/>
    <w:pPr>
      <w:keepNext/>
      <w:keepLines/>
      <w:spacing w:before="240" w:after="120"/>
      <w:outlineLvl w:val="3"/>
    </w:pPr>
    <w:rPr>
      <w:b/>
      <w:sz w:val="24"/>
    </w:rPr>
  </w:style>
  <w:style w:type="paragraph" w:customStyle="1" w:styleId="heading51">
    <w:name w:val="heading 5_1"/>
    <w:basedOn w:val="Body1"/>
    <w:pPr>
      <w:keepNext/>
      <w:keepLines/>
      <w:spacing w:before="200" w:after="100"/>
      <w:outlineLvl w:val="4"/>
    </w:pPr>
    <w:rPr>
      <w:b/>
    </w:rPr>
  </w:style>
  <w:style w:type="paragraph" w:customStyle="1" w:styleId="heading61">
    <w:name w:val="heading 6_1"/>
    <w:basedOn w:val="Body1"/>
    <w:pPr>
      <w:keepNext/>
      <w:keepLines/>
      <w:spacing w:before="200" w:after="100"/>
      <w:outlineLvl w:val="5"/>
    </w:pPr>
  </w:style>
  <w:style w:type="paragraph" w:customStyle="1" w:styleId="Fusszeile-11">
    <w:name w:val="Fusszeile-1_1"/>
    <w:basedOn w:val="Default1"/>
    <w:rPr>
      <w:sz w:val="16"/>
    </w:rPr>
  </w:style>
  <w:style w:type="table" w:customStyle="1" w:styleId="Table1">
    <w:name w:val="Table_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0">
    <w:name w:val="Fusszeile-1_1"/>
    <w:basedOn w:val="Table1"/>
    <w:tblPr>
      <w:tblBorders>
        <w:top w:val="nil"/>
        <w:left w:val="nil"/>
        <w:bottom w:val="nil"/>
        <w:right w:val="nil"/>
        <w:insideH w:val="nil"/>
        <w:insideV w:val="nil"/>
      </w:tblBorders>
    </w:tblPr>
    <w:tcPr>
      <w:tcMar>
        <w:left w:w="0" w:type="dxa"/>
        <w:right w:w="0" w:type="dxa"/>
      </w:tcMar>
    </w:tcPr>
  </w:style>
  <w:style w:type="table" w:customStyle="1" w:styleId="Layout1">
    <w:name w:val="Layout_1"/>
    <w:basedOn w:val="Table1"/>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
    <w:name w:val="Body_2"/>
    <w:semiHidden/>
    <w:pPr>
      <w:spacing w:before="60" w:after="60"/>
    </w:pPr>
    <w:rPr>
      <w:rFonts w:ascii="Verdana" w:hAnsi="Verdana"/>
      <w:color w:val="000000"/>
    </w:rPr>
  </w:style>
  <w:style w:type="paragraph" w:customStyle="1" w:styleId="Default2">
    <w:name w:val="Default_2"/>
    <w:basedOn w:val="Body2"/>
  </w:style>
  <w:style w:type="paragraph" w:customStyle="1" w:styleId="heading12">
    <w:name w:val="heading 1_2"/>
    <w:basedOn w:val="Body2"/>
    <w:pPr>
      <w:keepNext/>
      <w:keepLines/>
      <w:spacing w:before="480" w:after="240"/>
      <w:outlineLvl w:val="0"/>
    </w:pPr>
    <w:rPr>
      <w:b/>
      <w:sz w:val="48"/>
    </w:rPr>
  </w:style>
  <w:style w:type="paragraph" w:customStyle="1" w:styleId="heading22">
    <w:name w:val="heading 2_2"/>
    <w:basedOn w:val="Body2"/>
    <w:pPr>
      <w:keepNext/>
      <w:keepLines/>
      <w:spacing w:before="360" w:after="180"/>
      <w:outlineLvl w:val="1"/>
    </w:pPr>
    <w:rPr>
      <w:b/>
      <w:sz w:val="36"/>
    </w:rPr>
  </w:style>
  <w:style w:type="paragraph" w:customStyle="1" w:styleId="heading32">
    <w:name w:val="heading 3_2"/>
    <w:basedOn w:val="Body2"/>
    <w:pPr>
      <w:keepNext/>
      <w:keepLines/>
      <w:spacing w:before="280" w:after="140"/>
      <w:outlineLvl w:val="2"/>
    </w:pPr>
    <w:rPr>
      <w:b/>
      <w:sz w:val="28"/>
    </w:rPr>
  </w:style>
  <w:style w:type="paragraph" w:customStyle="1" w:styleId="heading42">
    <w:name w:val="heading 4_2"/>
    <w:basedOn w:val="Body2"/>
    <w:pPr>
      <w:keepNext/>
      <w:keepLines/>
      <w:spacing w:before="240" w:after="120"/>
      <w:outlineLvl w:val="3"/>
    </w:pPr>
    <w:rPr>
      <w:b/>
      <w:sz w:val="24"/>
    </w:rPr>
  </w:style>
  <w:style w:type="paragraph" w:customStyle="1" w:styleId="heading52">
    <w:name w:val="heading 5_2"/>
    <w:basedOn w:val="Body2"/>
    <w:pPr>
      <w:keepNext/>
      <w:keepLines/>
      <w:spacing w:before="200" w:after="100"/>
      <w:outlineLvl w:val="4"/>
    </w:pPr>
    <w:rPr>
      <w:b/>
    </w:rPr>
  </w:style>
  <w:style w:type="paragraph" w:customStyle="1" w:styleId="heading62">
    <w:name w:val="heading 6_2"/>
    <w:basedOn w:val="Body2"/>
    <w:pPr>
      <w:keepNext/>
      <w:keepLines/>
      <w:spacing w:before="200" w:after="100"/>
      <w:outlineLvl w:val="5"/>
    </w:pPr>
  </w:style>
  <w:style w:type="paragraph" w:customStyle="1" w:styleId="Fusszeile-12">
    <w:name w:val="Fusszeile-1_2"/>
    <w:basedOn w:val="Default2"/>
    <w:rPr>
      <w:sz w:val="16"/>
    </w:rPr>
  </w:style>
  <w:style w:type="table" w:customStyle="1" w:styleId="Table2">
    <w:name w:val="Table_2"/>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0">
    <w:name w:val="Fusszeile-1_2"/>
    <w:basedOn w:val="Table2"/>
    <w:tblPr>
      <w:tblBorders>
        <w:top w:val="nil"/>
        <w:left w:val="nil"/>
        <w:bottom w:val="nil"/>
        <w:right w:val="nil"/>
        <w:insideH w:val="nil"/>
        <w:insideV w:val="nil"/>
      </w:tblBorders>
    </w:tblPr>
    <w:tcPr>
      <w:tcMar>
        <w:left w:w="0" w:type="dxa"/>
        <w:right w:w="0" w:type="dxa"/>
      </w:tcMar>
    </w:tcPr>
  </w:style>
  <w:style w:type="table" w:customStyle="1" w:styleId="Layout2">
    <w:name w:val="Layout_2"/>
    <w:basedOn w:val="Table2"/>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3">
    <w:name w:val="Body_3"/>
    <w:semiHidden/>
    <w:pPr>
      <w:spacing w:before="60" w:after="60"/>
    </w:pPr>
    <w:rPr>
      <w:rFonts w:ascii="Verdana" w:hAnsi="Verdana"/>
      <w:color w:val="000000"/>
    </w:rPr>
  </w:style>
  <w:style w:type="paragraph" w:customStyle="1" w:styleId="Default3">
    <w:name w:val="Default_3"/>
    <w:basedOn w:val="Body3"/>
  </w:style>
  <w:style w:type="paragraph" w:customStyle="1" w:styleId="heading13">
    <w:name w:val="heading 1_3"/>
    <w:basedOn w:val="Body3"/>
    <w:pPr>
      <w:keepNext/>
      <w:keepLines/>
      <w:spacing w:before="480" w:after="240"/>
      <w:outlineLvl w:val="0"/>
    </w:pPr>
    <w:rPr>
      <w:b/>
      <w:sz w:val="48"/>
    </w:rPr>
  </w:style>
  <w:style w:type="paragraph" w:customStyle="1" w:styleId="heading23">
    <w:name w:val="heading 2_3"/>
    <w:basedOn w:val="Body3"/>
    <w:pPr>
      <w:keepNext/>
      <w:keepLines/>
      <w:spacing w:before="360" w:after="180"/>
      <w:outlineLvl w:val="1"/>
    </w:pPr>
    <w:rPr>
      <w:b/>
      <w:sz w:val="36"/>
    </w:rPr>
  </w:style>
  <w:style w:type="paragraph" w:customStyle="1" w:styleId="heading33">
    <w:name w:val="heading 3_3"/>
    <w:basedOn w:val="Body3"/>
    <w:pPr>
      <w:keepNext/>
      <w:keepLines/>
      <w:spacing w:before="280" w:after="140"/>
      <w:outlineLvl w:val="2"/>
    </w:pPr>
    <w:rPr>
      <w:b/>
      <w:sz w:val="28"/>
    </w:rPr>
  </w:style>
  <w:style w:type="paragraph" w:customStyle="1" w:styleId="heading43">
    <w:name w:val="heading 4_3"/>
    <w:basedOn w:val="Body3"/>
    <w:pPr>
      <w:keepNext/>
      <w:keepLines/>
      <w:spacing w:before="240" w:after="120"/>
      <w:outlineLvl w:val="3"/>
    </w:pPr>
    <w:rPr>
      <w:b/>
      <w:sz w:val="24"/>
    </w:rPr>
  </w:style>
  <w:style w:type="paragraph" w:customStyle="1" w:styleId="heading53">
    <w:name w:val="heading 5_3"/>
    <w:basedOn w:val="Body3"/>
    <w:pPr>
      <w:keepNext/>
      <w:keepLines/>
      <w:spacing w:before="200" w:after="100"/>
      <w:outlineLvl w:val="4"/>
    </w:pPr>
    <w:rPr>
      <w:b/>
    </w:rPr>
  </w:style>
  <w:style w:type="paragraph" w:customStyle="1" w:styleId="heading63">
    <w:name w:val="heading 6_3"/>
    <w:basedOn w:val="Body3"/>
    <w:pPr>
      <w:keepNext/>
      <w:keepLines/>
      <w:spacing w:before="200" w:after="100"/>
      <w:outlineLvl w:val="5"/>
    </w:pPr>
  </w:style>
  <w:style w:type="paragraph" w:customStyle="1" w:styleId="Fusszeile-13">
    <w:name w:val="Fusszeile-1_3"/>
    <w:basedOn w:val="Default3"/>
    <w:rPr>
      <w:sz w:val="16"/>
    </w:rPr>
  </w:style>
  <w:style w:type="table" w:customStyle="1" w:styleId="Table3">
    <w:name w:val="Table_3"/>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30">
    <w:name w:val="Fusszeile-1_3"/>
    <w:basedOn w:val="Table3"/>
    <w:tblPr>
      <w:tblBorders>
        <w:top w:val="nil"/>
        <w:left w:val="nil"/>
        <w:bottom w:val="nil"/>
        <w:right w:val="nil"/>
        <w:insideH w:val="nil"/>
        <w:insideV w:val="nil"/>
      </w:tblBorders>
    </w:tblPr>
    <w:tcPr>
      <w:tcMar>
        <w:left w:w="0" w:type="dxa"/>
        <w:right w:w="0" w:type="dxa"/>
      </w:tcMar>
    </w:tcPr>
  </w:style>
  <w:style w:type="table" w:customStyle="1" w:styleId="Layout3">
    <w:name w:val="Layout_3"/>
    <w:basedOn w:val="Table3"/>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4">
    <w:name w:val="Body_4"/>
    <w:semiHidden/>
    <w:pPr>
      <w:spacing w:before="60" w:after="60"/>
    </w:pPr>
    <w:rPr>
      <w:rFonts w:ascii="Verdana" w:hAnsi="Verdana"/>
      <w:color w:val="000000"/>
    </w:rPr>
  </w:style>
  <w:style w:type="paragraph" w:customStyle="1" w:styleId="Default4">
    <w:name w:val="Default_4"/>
    <w:basedOn w:val="Body4"/>
  </w:style>
  <w:style w:type="paragraph" w:customStyle="1" w:styleId="heading14">
    <w:name w:val="heading 1_4"/>
    <w:basedOn w:val="Body4"/>
    <w:pPr>
      <w:keepNext/>
      <w:keepLines/>
      <w:spacing w:before="480" w:after="240"/>
      <w:outlineLvl w:val="0"/>
    </w:pPr>
    <w:rPr>
      <w:b/>
      <w:sz w:val="48"/>
    </w:rPr>
  </w:style>
  <w:style w:type="paragraph" w:customStyle="1" w:styleId="heading24">
    <w:name w:val="heading 2_4"/>
    <w:basedOn w:val="Body4"/>
    <w:pPr>
      <w:keepNext/>
      <w:keepLines/>
      <w:spacing w:before="360" w:after="180"/>
      <w:outlineLvl w:val="1"/>
    </w:pPr>
    <w:rPr>
      <w:b/>
      <w:sz w:val="36"/>
    </w:rPr>
  </w:style>
  <w:style w:type="paragraph" w:customStyle="1" w:styleId="heading34">
    <w:name w:val="heading 3_4"/>
    <w:basedOn w:val="Body4"/>
    <w:pPr>
      <w:keepNext/>
      <w:keepLines/>
      <w:spacing w:before="280" w:after="140"/>
      <w:outlineLvl w:val="2"/>
    </w:pPr>
    <w:rPr>
      <w:b/>
      <w:sz w:val="28"/>
    </w:rPr>
  </w:style>
  <w:style w:type="paragraph" w:customStyle="1" w:styleId="heading44">
    <w:name w:val="heading 4_4"/>
    <w:basedOn w:val="Body4"/>
    <w:pPr>
      <w:keepNext/>
      <w:keepLines/>
      <w:spacing w:before="240" w:after="120"/>
      <w:outlineLvl w:val="3"/>
    </w:pPr>
    <w:rPr>
      <w:b/>
      <w:sz w:val="24"/>
    </w:rPr>
  </w:style>
  <w:style w:type="paragraph" w:customStyle="1" w:styleId="heading54">
    <w:name w:val="heading 5_4"/>
    <w:basedOn w:val="Body4"/>
    <w:pPr>
      <w:keepNext/>
      <w:keepLines/>
      <w:spacing w:before="200" w:after="100"/>
      <w:outlineLvl w:val="4"/>
    </w:pPr>
    <w:rPr>
      <w:b/>
    </w:rPr>
  </w:style>
  <w:style w:type="paragraph" w:customStyle="1" w:styleId="heading64">
    <w:name w:val="heading 6_4"/>
    <w:basedOn w:val="Body4"/>
    <w:pPr>
      <w:keepNext/>
      <w:keepLines/>
      <w:spacing w:before="200" w:after="100"/>
      <w:outlineLvl w:val="5"/>
    </w:pPr>
  </w:style>
  <w:style w:type="paragraph" w:customStyle="1" w:styleId="Fusszeile-14">
    <w:name w:val="Fusszeile-1_4"/>
    <w:basedOn w:val="Default4"/>
    <w:rPr>
      <w:sz w:val="16"/>
    </w:rPr>
  </w:style>
  <w:style w:type="table" w:customStyle="1" w:styleId="Table4">
    <w:name w:val="Table_4"/>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40">
    <w:name w:val="Fusszeile-1_4"/>
    <w:basedOn w:val="Table4"/>
    <w:tblPr>
      <w:tblBorders>
        <w:top w:val="nil"/>
        <w:left w:val="nil"/>
        <w:bottom w:val="nil"/>
        <w:right w:val="nil"/>
        <w:insideH w:val="nil"/>
        <w:insideV w:val="nil"/>
      </w:tblBorders>
    </w:tblPr>
    <w:tcPr>
      <w:tcMar>
        <w:left w:w="0" w:type="dxa"/>
        <w:right w:w="0" w:type="dxa"/>
      </w:tcMar>
    </w:tcPr>
  </w:style>
  <w:style w:type="table" w:customStyle="1" w:styleId="Layout4">
    <w:name w:val="Layout_4"/>
    <w:basedOn w:val="Table4"/>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5">
    <w:name w:val="Body_5"/>
    <w:semiHidden/>
    <w:pPr>
      <w:spacing w:before="60" w:after="60"/>
    </w:pPr>
    <w:rPr>
      <w:rFonts w:ascii="Verdana" w:hAnsi="Verdana"/>
      <w:color w:val="000000"/>
    </w:rPr>
  </w:style>
  <w:style w:type="paragraph" w:customStyle="1" w:styleId="Default5">
    <w:name w:val="Default_5"/>
    <w:basedOn w:val="Body5"/>
  </w:style>
  <w:style w:type="paragraph" w:customStyle="1" w:styleId="heading15">
    <w:name w:val="heading 1_5"/>
    <w:basedOn w:val="Body5"/>
    <w:pPr>
      <w:keepNext/>
      <w:keepLines/>
      <w:spacing w:before="480" w:after="240"/>
      <w:outlineLvl w:val="0"/>
    </w:pPr>
    <w:rPr>
      <w:b/>
      <w:sz w:val="48"/>
    </w:rPr>
  </w:style>
  <w:style w:type="paragraph" w:customStyle="1" w:styleId="heading25">
    <w:name w:val="heading 2_5"/>
    <w:basedOn w:val="Body5"/>
    <w:pPr>
      <w:keepNext/>
      <w:keepLines/>
      <w:spacing w:before="360" w:after="180"/>
      <w:outlineLvl w:val="1"/>
    </w:pPr>
    <w:rPr>
      <w:b/>
      <w:sz w:val="36"/>
    </w:rPr>
  </w:style>
  <w:style w:type="paragraph" w:customStyle="1" w:styleId="heading35">
    <w:name w:val="heading 3_5"/>
    <w:basedOn w:val="Body5"/>
    <w:pPr>
      <w:keepNext/>
      <w:keepLines/>
      <w:spacing w:before="280" w:after="140"/>
      <w:outlineLvl w:val="2"/>
    </w:pPr>
    <w:rPr>
      <w:b/>
      <w:sz w:val="28"/>
    </w:rPr>
  </w:style>
  <w:style w:type="paragraph" w:customStyle="1" w:styleId="heading45">
    <w:name w:val="heading 4_5"/>
    <w:basedOn w:val="Body5"/>
    <w:pPr>
      <w:keepNext/>
      <w:keepLines/>
      <w:spacing w:before="240" w:after="120"/>
      <w:outlineLvl w:val="3"/>
    </w:pPr>
    <w:rPr>
      <w:b/>
      <w:sz w:val="24"/>
    </w:rPr>
  </w:style>
  <w:style w:type="paragraph" w:customStyle="1" w:styleId="heading55">
    <w:name w:val="heading 5_5"/>
    <w:basedOn w:val="Body5"/>
    <w:pPr>
      <w:keepNext/>
      <w:keepLines/>
      <w:spacing w:before="200" w:after="100"/>
      <w:outlineLvl w:val="4"/>
    </w:pPr>
    <w:rPr>
      <w:b/>
    </w:rPr>
  </w:style>
  <w:style w:type="paragraph" w:customStyle="1" w:styleId="heading65">
    <w:name w:val="heading 6_5"/>
    <w:basedOn w:val="Body5"/>
    <w:pPr>
      <w:keepNext/>
      <w:keepLines/>
      <w:spacing w:before="200" w:after="100"/>
      <w:outlineLvl w:val="5"/>
    </w:pPr>
  </w:style>
  <w:style w:type="paragraph" w:customStyle="1" w:styleId="Fusszeile-15">
    <w:name w:val="Fusszeile-1_5"/>
    <w:basedOn w:val="Default5"/>
    <w:rPr>
      <w:sz w:val="16"/>
    </w:rPr>
  </w:style>
  <w:style w:type="table" w:customStyle="1" w:styleId="Table5">
    <w:name w:val="Table_5"/>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50">
    <w:name w:val="Fusszeile-1_5"/>
    <w:basedOn w:val="Table5"/>
    <w:tblPr>
      <w:tblBorders>
        <w:top w:val="nil"/>
        <w:left w:val="nil"/>
        <w:bottom w:val="nil"/>
        <w:right w:val="nil"/>
        <w:insideH w:val="nil"/>
        <w:insideV w:val="nil"/>
      </w:tblBorders>
    </w:tblPr>
    <w:tcPr>
      <w:tcMar>
        <w:left w:w="0" w:type="dxa"/>
        <w:right w:w="0" w:type="dxa"/>
      </w:tcMar>
    </w:tcPr>
  </w:style>
  <w:style w:type="table" w:customStyle="1" w:styleId="Layout5">
    <w:name w:val="Layout_5"/>
    <w:basedOn w:val="Table5"/>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6">
    <w:name w:val="Body_6"/>
    <w:semiHidden/>
    <w:pPr>
      <w:spacing w:before="60" w:after="60"/>
    </w:pPr>
    <w:rPr>
      <w:rFonts w:ascii="Verdana" w:hAnsi="Verdana"/>
      <w:color w:val="000000"/>
    </w:rPr>
  </w:style>
  <w:style w:type="paragraph" w:customStyle="1" w:styleId="Default6">
    <w:name w:val="Default_6"/>
    <w:basedOn w:val="Body6"/>
  </w:style>
  <w:style w:type="paragraph" w:customStyle="1" w:styleId="heading16">
    <w:name w:val="heading 1_6"/>
    <w:basedOn w:val="Body6"/>
    <w:pPr>
      <w:keepNext/>
      <w:keepLines/>
      <w:spacing w:before="480" w:after="240"/>
      <w:outlineLvl w:val="0"/>
    </w:pPr>
    <w:rPr>
      <w:b/>
      <w:sz w:val="48"/>
    </w:rPr>
  </w:style>
  <w:style w:type="paragraph" w:customStyle="1" w:styleId="heading26">
    <w:name w:val="heading 2_6"/>
    <w:basedOn w:val="Body6"/>
    <w:pPr>
      <w:keepNext/>
      <w:keepLines/>
      <w:spacing w:before="360" w:after="180"/>
      <w:outlineLvl w:val="1"/>
    </w:pPr>
    <w:rPr>
      <w:b/>
      <w:sz w:val="36"/>
    </w:rPr>
  </w:style>
  <w:style w:type="paragraph" w:customStyle="1" w:styleId="heading36">
    <w:name w:val="heading 3_6"/>
    <w:basedOn w:val="Body6"/>
    <w:pPr>
      <w:keepNext/>
      <w:keepLines/>
      <w:spacing w:before="280" w:after="140"/>
      <w:outlineLvl w:val="2"/>
    </w:pPr>
    <w:rPr>
      <w:b/>
      <w:sz w:val="28"/>
    </w:rPr>
  </w:style>
  <w:style w:type="paragraph" w:customStyle="1" w:styleId="heading46">
    <w:name w:val="heading 4_6"/>
    <w:basedOn w:val="Body6"/>
    <w:pPr>
      <w:keepNext/>
      <w:keepLines/>
      <w:spacing w:before="240" w:after="120"/>
      <w:outlineLvl w:val="3"/>
    </w:pPr>
    <w:rPr>
      <w:b/>
      <w:sz w:val="24"/>
    </w:rPr>
  </w:style>
  <w:style w:type="paragraph" w:customStyle="1" w:styleId="heading56">
    <w:name w:val="heading 5_6"/>
    <w:basedOn w:val="Body6"/>
    <w:pPr>
      <w:keepNext/>
      <w:keepLines/>
      <w:spacing w:before="200" w:after="100"/>
      <w:outlineLvl w:val="4"/>
    </w:pPr>
    <w:rPr>
      <w:b/>
    </w:rPr>
  </w:style>
  <w:style w:type="paragraph" w:customStyle="1" w:styleId="heading66">
    <w:name w:val="heading 6_6"/>
    <w:basedOn w:val="Body6"/>
    <w:pPr>
      <w:keepNext/>
      <w:keepLines/>
      <w:spacing w:before="200" w:after="100"/>
      <w:outlineLvl w:val="5"/>
    </w:pPr>
  </w:style>
  <w:style w:type="paragraph" w:customStyle="1" w:styleId="Fusszeile-16">
    <w:name w:val="Fusszeile-1_6"/>
    <w:basedOn w:val="Default6"/>
    <w:rPr>
      <w:sz w:val="16"/>
    </w:rPr>
  </w:style>
  <w:style w:type="table" w:customStyle="1" w:styleId="Table6">
    <w:name w:val="Table_6"/>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60">
    <w:name w:val="Fusszeile-1_6"/>
    <w:basedOn w:val="Table6"/>
    <w:tblPr>
      <w:tblBorders>
        <w:top w:val="nil"/>
        <w:left w:val="nil"/>
        <w:bottom w:val="nil"/>
        <w:right w:val="nil"/>
        <w:insideH w:val="nil"/>
        <w:insideV w:val="nil"/>
      </w:tblBorders>
    </w:tblPr>
    <w:tcPr>
      <w:tcMar>
        <w:left w:w="0" w:type="dxa"/>
        <w:right w:w="0" w:type="dxa"/>
      </w:tcMar>
    </w:tcPr>
  </w:style>
  <w:style w:type="table" w:customStyle="1" w:styleId="Layout6">
    <w:name w:val="Layout_6"/>
    <w:basedOn w:val="Table6"/>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7">
    <w:name w:val="Body_7"/>
    <w:semiHidden/>
    <w:pPr>
      <w:spacing w:before="60" w:after="60"/>
    </w:pPr>
    <w:rPr>
      <w:rFonts w:ascii="Verdana" w:hAnsi="Verdana"/>
      <w:color w:val="000000"/>
    </w:rPr>
  </w:style>
  <w:style w:type="paragraph" w:customStyle="1" w:styleId="Default7">
    <w:name w:val="Default_7"/>
    <w:basedOn w:val="Body7"/>
  </w:style>
  <w:style w:type="paragraph" w:customStyle="1" w:styleId="heading17">
    <w:name w:val="heading 1_7"/>
    <w:basedOn w:val="Body7"/>
    <w:pPr>
      <w:keepNext/>
      <w:keepLines/>
      <w:spacing w:before="480" w:after="240"/>
      <w:outlineLvl w:val="0"/>
    </w:pPr>
    <w:rPr>
      <w:b/>
      <w:sz w:val="48"/>
    </w:rPr>
  </w:style>
  <w:style w:type="paragraph" w:customStyle="1" w:styleId="heading27">
    <w:name w:val="heading 2_7"/>
    <w:basedOn w:val="Body7"/>
    <w:pPr>
      <w:keepNext/>
      <w:keepLines/>
      <w:spacing w:before="360" w:after="180"/>
      <w:outlineLvl w:val="1"/>
    </w:pPr>
    <w:rPr>
      <w:b/>
      <w:sz w:val="36"/>
    </w:rPr>
  </w:style>
  <w:style w:type="paragraph" w:customStyle="1" w:styleId="heading37">
    <w:name w:val="heading 3_7"/>
    <w:basedOn w:val="Body7"/>
    <w:pPr>
      <w:keepNext/>
      <w:keepLines/>
      <w:spacing w:before="280" w:after="140"/>
      <w:outlineLvl w:val="2"/>
    </w:pPr>
    <w:rPr>
      <w:b/>
      <w:sz w:val="28"/>
    </w:rPr>
  </w:style>
  <w:style w:type="paragraph" w:customStyle="1" w:styleId="heading47">
    <w:name w:val="heading 4_7"/>
    <w:basedOn w:val="Body7"/>
    <w:pPr>
      <w:keepNext/>
      <w:keepLines/>
      <w:spacing w:before="240" w:after="120"/>
      <w:outlineLvl w:val="3"/>
    </w:pPr>
    <w:rPr>
      <w:b/>
      <w:sz w:val="24"/>
    </w:rPr>
  </w:style>
  <w:style w:type="paragraph" w:customStyle="1" w:styleId="heading57">
    <w:name w:val="heading 5_7"/>
    <w:basedOn w:val="Body7"/>
    <w:pPr>
      <w:keepNext/>
      <w:keepLines/>
      <w:spacing w:before="200" w:after="100"/>
      <w:outlineLvl w:val="4"/>
    </w:pPr>
    <w:rPr>
      <w:b/>
    </w:rPr>
  </w:style>
  <w:style w:type="paragraph" w:customStyle="1" w:styleId="heading67">
    <w:name w:val="heading 6_7"/>
    <w:basedOn w:val="Body7"/>
    <w:pPr>
      <w:keepNext/>
      <w:keepLines/>
      <w:spacing w:before="200" w:after="100"/>
      <w:outlineLvl w:val="5"/>
    </w:pPr>
  </w:style>
  <w:style w:type="paragraph" w:customStyle="1" w:styleId="Fusszeile-17">
    <w:name w:val="Fusszeile-1_7"/>
    <w:basedOn w:val="Default7"/>
    <w:rPr>
      <w:sz w:val="16"/>
    </w:rPr>
  </w:style>
  <w:style w:type="table" w:customStyle="1" w:styleId="Table7">
    <w:name w:val="Table_7"/>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70">
    <w:name w:val="Fusszeile-1_7"/>
    <w:basedOn w:val="Table7"/>
    <w:tblPr>
      <w:tblBorders>
        <w:top w:val="nil"/>
        <w:left w:val="nil"/>
        <w:bottom w:val="nil"/>
        <w:right w:val="nil"/>
        <w:insideH w:val="nil"/>
        <w:insideV w:val="nil"/>
      </w:tblBorders>
    </w:tblPr>
    <w:tcPr>
      <w:tcMar>
        <w:left w:w="0" w:type="dxa"/>
        <w:right w:w="0" w:type="dxa"/>
      </w:tcMar>
    </w:tcPr>
  </w:style>
  <w:style w:type="table" w:customStyle="1" w:styleId="Layout7">
    <w:name w:val="Layout_7"/>
    <w:basedOn w:val="Table7"/>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8">
    <w:name w:val="Body_8"/>
    <w:semiHidden/>
    <w:pPr>
      <w:spacing w:before="60" w:after="60"/>
    </w:pPr>
    <w:rPr>
      <w:rFonts w:ascii="Verdana" w:hAnsi="Verdana"/>
      <w:color w:val="000000"/>
    </w:rPr>
  </w:style>
  <w:style w:type="paragraph" w:customStyle="1" w:styleId="Default8">
    <w:name w:val="Default_8"/>
    <w:basedOn w:val="Body8"/>
  </w:style>
  <w:style w:type="paragraph" w:customStyle="1" w:styleId="heading18">
    <w:name w:val="heading 1_8"/>
    <w:basedOn w:val="Body8"/>
    <w:pPr>
      <w:keepNext/>
      <w:keepLines/>
      <w:spacing w:before="480" w:after="240"/>
      <w:outlineLvl w:val="0"/>
    </w:pPr>
    <w:rPr>
      <w:b/>
      <w:sz w:val="48"/>
    </w:rPr>
  </w:style>
  <w:style w:type="paragraph" w:customStyle="1" w:styleId="heading28">
    <w:name w:val="heading 2_8"/>
    <w:basedOn w:val="Body8"/>
    <w:pPr>
      <w:keepNext/>
      <w:keepLines/>
      <w:spacing w:before="360" w:after="180"/>
      <w:outlineLvl w:val="1"/>
    </w:pPr>
    <w:rPr>
      <w:b/>
      <w:sz w:val="36"/>
    </w:rPr>
  </w:style>
  <w:style w:type="paragraph" w:customStyle="1" w:styleId="heading38">
    <w:name w:val="heading 3_8"/>
    <w:basedOn w:val="Body8"/>
    <w:pPr>
      <w:keepNext/>
      <w:keepLines/>
      <w:spacing w:before="280" w:after="140"/>
      <w:outlineLvl w:val="2"/>
    </w:pPr>
    <w:rPr>
      <w:b/>
      <w:sz w:val="28"/>
    </w:rPr>
  </w:style>
  <w:style w:type="paragraph" w:customStyle="1" w:styleId="heading48">
    <w:name w:val="heading 4_8"/>
    <w:basedOn w:val="Body8"/>
    <w:pPr>
      <w:keepNext/>
      <w:keepLines/>
      <w:spacing w:before="240" w:after="120"/>
      <w:outlineLvl w:val="3"/>
    </w:pPr>
    <w:rPr>
      <w:b/>
      <w:sz w:val="24"/>
    </w:rPr>
  </w:style>
  <w:style w:type="paragraph" w:customStyle="1" w:styleId="heading58">
    <w:name w:val="heading 5_8"/>
    <w:basedOn w:val="Body8"/>
    <w:pPr>
      <w:keepNext/>
      <w:keepLines/>
      <w:spacing w:before="200" w:after="100"/>
      <w:outlineLvl w:val="4"/>
    </w:pPr>
    <w:rPr>
      <w:b/>
    </w:rPr>
  </w:style>
  <w:style w:type="paragraph" w:customStyle="1" w:styleId="heading68">
    <w:name w:val="heading 6_8"/>
    <w:basedOn w:val="Body8"/>
    <w:pPr>
      <w:keepNext/>
      <w:keepLines/>
      <w:spacing w:before="200" w:after="100"/>
      <w:outlineLvl w:val="5"/>
    </w:pPr>
  </w:style>
  <w:style w:type="paragraph" w:customStyle="1" w:styleId="Fusszeile-18">
    <w:name w:val="Fusszeile-1_8"/>
    <w:basedOn w:val="Default8"/>
    <w:rPr>
      <w:sz w:val="16"/>
    </w:rPr>
  </w:style>
  <w:style w:type="table" w:customStyle="1" w:styleId="Table8">
    <w:name w:val="Table_8"/>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80">
    <w:name w:val="Fusszeile-1_8"/>
    <w:basedOn w:val="Table8"/>
    <w:tblPr>
      <w:tblBorders>
        <w:top w:val="nil"/>
        <w:left w:val="nil"/>
        <w:bottom w:val="nil"/>
        <w:right w:val="nil"/>
        <w:insideH w:val="nil"/>
        <w:insideV w:val="nil"/>
      </w:tblBorders>
    </w:tblPr>
    <w:tcPr>
      <w:tcMar>
        <w:left w:w="0" w:type="dxa"/>
        <w:right w:w="0" w:type="dxa"/>
      </w:tcMar>
    </w:tcPr>
  </w:style>
  <w:style w:type="table" w:customStyle="1" w:styleId="Layout8">
    <w:name w:val="Layout_8"/>
    <w:basedOn w:val="Table8"/>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9">
    <w:name w:val="Body_9"/>
    <w:semiHidden/>
    <w:pPr>
      <w:spacing w:before="60" w:after="60"/>
    </w:pPr>
    <w:rPr>
      <w:rFonts w:ascii="Verdana" w:hAnsi="Verdana"/>
      <w:color w:val="000000"/>
    </w:rPr>
  </w:style>
  <w:style w:type="paragraph" w:customStyle="1" w:styleId="Default9">
    <w:name w:val="Default_9"/>
    <w:basedOn w:val="Body9"/>
  </w:style>
  <w:style w:type="paragraph" w:customStyle="1" w:styleId="heading19">
    <w:name w:val="heading 1_9"/>
    <w:basedOn w:val="Body9"/>
    <w:pPr>
      <w:keepNext/>
      <w:keepLines/>
      <w:spacing w:before="480" w:after="240"/>
      <w:outlineLvl w:val="0"/>
    </w:pPr>
    <w:rPr>
      <w:b/>
      <w:sz w:val="48"/>
    </w:rPr>
  </w:style>
  <w:style w:type="paragraph" w:customStyle="1" w:styleId="heading29">
    <w:name w:val="heading 2_9"/>
    <w:basedOn w:val="Body9"/>
    <w:pPr>
      <w:keepNext/>
      <w:keepLines/>
      <w:spacing w:before="360" w:after="180"/>
      <w:outlineLvl w:val="1"/>
    </w:pPr>
    <w:rPr>
      <w:b/>
      <w:sz w:val="36"/>
    </w:rPr>
  </w:style>
  <w:style w:type="paragraph" w:customStyle="1" w:styleId="heading39">
    <w:name w:val="heading 3_9"/>
    <w:basedOn w:val="Body9"/>
    <w:pPr>
      <w:keepNext/>
      <w:keepLines/>
      <w:spacing w:before="280" w:after="140"/>
      <w:outlineLvl w:val="2"/>
    </w:pPr>
    <w:rPr>
      <w:b/>
      <w:sz w:val="28"/>
    </w:rPr>
  </w:style>
  <w:style w:type="paragraph" w:customStyle="1" w:styleId="heading49">
    <w:name w:val="heading 4_9"/>
    <w:basedOn w:val="Body9"/>
    <w:pPr>
      <w:keepNext/>
      <w:keepLines/>
      <w:spacing w:before="240" w:after="120"/>
      <w:outlineLvl w:val="3"/>
    </w:pPr>
    <w:rPr>
      <w:b/>
      <w:sz w:val="24"/>
    </w:rPr>
  </w:style>
  <w:style w:type="paragraph" w:customStyle="1" w:styleId="heading59">
    <w:name w:val="heading 5_9"/>
    <w:basedOn w:val="Body9"/>
    <w:pPr>
      <w:keepNext/>
      <w:keepLines/>
      <w:spacing w:before="200" w:after="100"/>
      <w:outlineLvl w:val="4"/>
    </w:pPr>
    <w:rPr>
      <w:b/>
    </w:rPr>
  </w:style>
  <w:style w:type="paragraph" w:customStyle="1" w:styleId="heading69">
    <w:name w:val="heading 6_9"/>
    <w:basedOn w:val="Body9"/>
    <w:pPr>
      <w:keepNext/>
      <w:keepLines/>
      <w:spacing w:before="200" w:after="100"/>
      <w:outlineLvl w:val="5"/>
    </w:pPr>
  </w:style>
  <w:style w:type="paragraph" w:customStyle="1" w:styleId="Fusszeile-19">
    <w:name w:val="Fusszeile-1_9"/>
    <w:basedOn w:val="Default9"/>
    <w:rPr>
      <w:sz w:val="16"/>
    </w:rPr>
  </w:style>
  <w:style w:type="table" w:customStyle="1" w:styleId="Table9">
    <w:name w:val="Table_9"/>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90">
    <w:name w:val="Fusszeile-1_9"/>
    <w:basedOn w:val="Table9"/>
    <w:tblPr>
      <w:tblBorders>
        <w:top w:val="nil"/>
        <w:left w:val="nil"/>
        <w:bottom w:val="nil"/>
        <w:right w:val="nil"/>
        <w:insideH w:val="nil"/>
        <w:insideV w:val="nil"/>
      </w:tblBorders>
    </w:tblPr>
    <w:tcPr>
      <w:tcMar>
        <w:left w:w="0" w:type="dxa"/>
        <w:right w:w="0" w:type="dxa"/>
      </w:tcMar>
    </w:tcPr>
  </w:style>
  <w:style w:type="table" w:customStyle="1" w:styleId="Layout9">
    <w:name w:val="Layout_9"/>
    <w:basedOn w:val="Table9"/>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0">
    <w:name w:val="Body_10"/>
    <w:semiHidden/>
    <w:pPr>
      <w:spacing w:before="60" w:after="60"/>
    </w:pPr>
    <w:rPr>
      <w:rFonts w:ascii="Verdana" w:hAnsi="Verdana"/>
      <w:color w:val="000000"/>
    </w:rPr>
  </w:style>
  <w:style w:type="paragraph" w:customStyle="1" w:styleId="Default10">
    <w:name w:val="Default_10"/>
    <w:basedOn w:val="Body10"/>
  </w:style>
  <w:style w:type="paragraph" w:customStyle="1" w:styleId="heading110">
    <w:name w:val="heading 1_10"/>
    <w:basedOn w:val="Body10"/>
    <w:pPr>
      <w:keepNext/>
      <w:keepLines/>
      <w:spacing w:before="480" w:after="240"/>
      <w:outlineLvl w:val="0"/>
    </w:pPr>
    <w:rPr>
      <w:b/>
      <w:sz w:val="48"/>
    </w:rPr>
  </w:style>
  <w:style w:type="paragraph" w:customStyle="1" w:styleId="heading210">
    <w:name w:val="heading 2_10"/>
    <w:basedOn w:val="Body10"/>
    <w:pPr>
      <w:keepNext/>
      <w:keepLines/>
      <w:spacing w:before="360" w:after="180"/>
      <w:outlineLvl w:val="1"/>
    </w:pPr>
    <w:rPr>
      <w:b/>
      <w:sz w:val="36"/>
    </w:rPr>
  </w:style>
  <w:style w:type="paragraph" w:customStyle="1" w:styleId="heading310">
    <w:name w:val="heading 3_10"/>
    <w:basedOn w:val="Body10"/>
    <w:pPr>
      <w:keepNext/>
      <w:keepLines/>
      <w:spacing w:before="280" w:after="140"/>
      <w:outlineLvl w:val="2"/>
    </w:pPr>
    <w:rPr>
      <w:b/>
      <w:sz w:val="28"/>
    </w:rPr>
  </w:style>
  <w:style w:type="paragraph" w:customStyle="1" w:styleId="heading410">
    <w:name w:val="heading 4_10"/>
    <w:basedOn w:val="Body10"/>
    <w:pPr>
      <w:keepNext/>
      <w:keepLines/>
      <w:spacing w:before="240" w:after="120"/>
      <w:outlineLvl w:val="3"/>
    </w:pPr>
    <w:rPr>
      <w:b/>
      <w:sz w:val="24"/>
    </w:rPr>
  </w:style>
  <w:style w:type="paragraph" w:customStyle="1" w:styleId="heading510">
    <w:name w:val="heading 5_10"/>
    <w:basedOn w:val="Body10"/>
    <w:pPr>
      <w:keepNext/>
      <w:keepLines/>
      <w:spacing w:before="200" w:after="100"/>
      <w:outlineLvl w:val="4"/>
    </w:pPr>
    <w:rPr>
      <w:b/>
    </w:rPr>
  </w:style>
  <w:style w:type="paragraph" w:customStyle="1" w:styleId="heading610">
    <w:name w:val="heading 6_10"/>
    <w:basedOn w:val="Body10"/>
    <w:pPr>
      <w:keepNext/>
      <w:keepLines/>
      <w:spacing w:before="200" w:after="100"/>
      <w:outlineLvl w:val="5"/>
    </w:pPr>
  </w:style>
  <w:style w:type="paragraph" w:customStyle="1" w:styleId="Fusszeile-1100">
    <w:name w:val="Fusszeile-1_10"/>
    <w:basedOn w:val="Default10"/>
    <w:rPr>
      <w:sz w:val="16"/>
    </w:rPr>
  </w:style>
  <w:style w:type="table" w:customStyle="1" w:styleId="Table10">
    <w:name w:val="Table_10"/>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01">
    <w:name w:val="Fusszeile-1_10"/>
    <w:basedOn w:val="Table10"/>
    <w:tblPr>
      <w:tblBorders>
        <w:top w:val="nil"/>
        <w:left w:val="nil"/>
        <w:bottom w:val="nil"/>
        <w:right w:val="nil"/>
        <w:insideH w:val="nil"/>
        <w:insideV w:val="nil"/>
      </w:tblBorders>
    </w:tblPr>
    <w:tcPr>
      <w:tcMar>
        <w:left w:w="0" w:type="dxa"/>
        <w:right w:w="0" w:type="dxa"/>
      </w:tcMar>
    </w:tcPr>
  </w:style>
  <w:style w:type="table" w:customStyle="1" w:styleId="Layout10">
    <w:name w:val="Layout_10"/>
    <w:basedOn w:val="Table10"/>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1">
    <w:name w:val="Body_11"/>
    <w:semiHidden/>
    <w:pPr>
      <w:spacing w:before="60" w:after="60"/>
    </w:pPr>
    <w:rPr>
      <w:rFonts w:ascii="Verdana" w:hAnsi="Verdana"/>
      <w:color w:val="000000"/>
    </w:rPr>
  </w:style>
  <w:style w:type="paragraph" w:customStyle="1" w:styleId="Default11">
    <w:name w:val="Default_11"/>
    <w:basedOn w:val="Body11"/>
  </w:style>
  <w:style w:type="paragraph" w:customStyle="1" w:styleId="heading111">
    <w:name w:val="heading 1_11"/>
    <w:basedOn w:val="Body11"/>
    <w:pPr>
      <w:keepNext/>
      <w:keepLines/>
      <w:spacing w:before="480" w:after="240"/>
      <w:outlineLvl w:val="0"/>
    </w:pPr>
    <w:rPr>
      <w:b/>
      <w:sz w:val="48"/>
    </w:rPr>
  </w:style>
  <w:style w:type="paragraph" w:customStyle="1" w:styleId="heading211">
    <w:name w:val="heading 2_11"/>
    <w:basedOn w:val="Body11"/>
    <w:pPr>
      <w:keepNext/>
      <w:keepLines/>
      <w:spacing w:before="360" w:after="180"/>
      <w:outlineLvl w:val="1"/>
    </w:pPr>
    <w:rPr>
      <w:b/>
      <w:sz w:val="36"/>
    </w:rPr>
  </w:style>
  <w:style w:type="paragraph" w:customStyle="1" w:styleId="heading311">
    <w:name w:val="heading 3_11"/>
    <w:basedOn w:val="Body11"/>
    <w:pPr>
      <w:keepNext/>
      <w:keepLines/>
      <w:spacing w:before="280" w:after="140"/>
      <w:outlineLvl w:val="2"/>
    </w:pPr>
    <w:rPr>
      <w:b/>
      <w:sz w:val="28"/>
    </w:rPr>
  </w:style>
  <w:style w:type="paragraph" w:customStyle="1" w:styleId="heading411">
    <w:name w:val="heading 4_11"/>
    <w:basedOn w:val="Body11"/>
    <w:pPr>
      <w:keepNext/>
      <w:keepLines/>
      <w:spacing w:before="240" w:after="120"/>
      <w:outlineLvl w:val="3"/>
    </w:pPr>
    <w:rPr>
      <w:b/>
      <w:sz w:val="24"/>
    </w:rPr>
  </w:style>
  <w:style w:type="paragraph" w:customStyle="1" w:styleId="heading511">
    <w:name w:val="heading 5_11"/>
    <w:basedOn w:val="Body11"/>
    <w:pPr>
      <w:keepNext/>
      <w:keepLines/>
      <w:spacing w:before="200" w:after="100"/>
      <w:outlineLvl w:val="4"/>
    </w:pPr>
    <w:rPr>
      <w:b/>
    </w:rPr>
  </w:style>
  <w:style w:type="paragraph" w:customStyle="1" w:styleId="heading611">
    <w:name w:val="heading 6_11"/>
    <w:basedOn w:val="Body11"/>
    <w:pPr>
      <w:keepNext/>
      <w:keepLines/>
      <w:spacing w:before="200" w:after="100"/>
      <w:outlineLvl w:val="5"/>
    </w:pPr>
  </w:style>
  <w:style w:type="paragraph" w:customStyle="1" w:styleId="Fusszeile-111">
    <w:name w:val="Fusszeile-1_11"/>
    <w:basedOn w:val="Default11"/>
    <w:rPr>
      <w:sz w:val="16"/>
    </w:rPr>
  </w:style>
  <w:style w:type="table" w:customStyle="1" w:styleId="Table11">
    <w:name w:val="Table_1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10">
    <w:name w:val="Fusszeile-1_11"/>
    <w:basedOn w:val="Table11"/>
    <w:tblPr>
      <w:tblBorders>
        <w:top w:val="nil"/>
        <w:left w:val="nil"/>
        <w:bottom w:val="nil"/>
        <w:right w:val="nil"/>
        <w:insideH w:val="nil"/>
        <w:insideV w:val="nil"/>
      </w:tblBorders>
    </w:tblPr>
    <w:tcPr>
      <w:tcMar>
        <w:left w:w="0" w:type="dxa"/>
        <w:right w:w="0" w:type="dxa"/>
      </w:tcMar>
    </w:tcPr>
  </w:style>
  <w:style w:type="table" w:customStyle="1" w:styleId="Layout11">
    <w:name w:val="Layout_11"/>
    <w:basedOn w:val="Table11"/>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2">
    <w:name w:val="Body_12"/>
    <w:semiHidden/>
    <w:pPr>
      <w:spacing w:before="60" w:after="60"/>
    </w:pPr>
    <w:rPr>
      <w:rFonts w:ascii="Verdana" w:hAnsi="Verdana"/>
      <w:color w:val="000000"/>
    </w:rPr>
  </w:style>
  <w:style w:type="paragraph" w:customStyle="1" w:styleId="Default12">
    <w:name w:val="Default_12"/>
    <w:basedOn w:val="Body12"/>
  </w:style>
  <w:style w:type="paragraph" w:customStyle="1" w:styleId="heading112">
    <w:name w:val="heading 1_12"/>
    <w:basedOn w:val="Body12"/>
    <w:pPr>
      <w:keepNext/>
      <w:keepLines/>
      <w:spacing w:before="480" w:after="240"/>
      <w:outlineLvl w:val="0"/>
    </w:pPr>
    <w:rPr>
      <w:b/>
      <w:sz w:val="48"/>
    </w:rPr>
  </w:style>
  <w:style w:type="paragraph" w:customStyle="1" w:styleId="heading212">
    <w:name w:val="heading 2_12"/>
    <w:basedOn w:val="Body12"/>
    <w:pPr>
      <w:keepNext/>
      <w:keepLines/>
      <w:spacing w:before="360" w:after="180"/>
      <w:outlineLvl w:val="1"/>
    </w:pPr>
    <w:rPr>
      <w:b/>
      <w:sz w:val="36"/>
    </w:rPr>
  </w:style>
  <w:style w:type="paragraph" w:customStyle="1" w:styleId="heading312">
    <w:name w:val="heading 3_12"/>
    <w:basedOn w:val="Body12"/>
    <w:pPr>
      <w:keepNext/>
      <w:keepLines/>
      <w:spacing w:before="280" w:after="140"/>
      <w:outlineLvl w:val="2"/>
    </w:pPr>
    <w:rPr>
      <w:b/>
      <w:sz w:val="28"/>
    </w:rPr>
  </w:style>
  <w:style w:type="paragraph" w:customStyle="1" w:styleId="heading412">
    <w:name w:val="heading 4_12"/>
    <w:basedOn w:val="Body12"/>
    <w:pPr>
      <w:keepNext/>
      <w:keepLines/>
      <w:spacing w:before="240" w:after="120"/>
      <w:outlineLvl w:val="3"/>
    </w:pPr>
    <w:rPr>
      <w:b/>
      <w:sz w:val="24"/>
    </w:rPr>
  </w:style>
  <w:style w:type="paragraph" w:customStyle="1" w:styleId="heading512">
    <w:name w:val="heading 5_12"/>
    <w:basedOn w:val="Body12"/>
    <w:pPr>
      <w:keepNext/>
      <w:keepLines/>
      <w:spacing w:before="200" w:after="100"/>
      <w:outlineLvl w:val="4"/>
    </w:pPr>
    <w:rPr>
      <w:b/>
    </w:rPr>
  </w:style>
  <w:style w:type="paragraph" w:customStyle="1" w:styleId="heading612">
    <w:name w:val="heading 6_12"/>
    <w:basedOn w:val="Body12"/>
    <w:pPr>
      <w:keepNext/>
      <w:keepLines/>
      <w:spacing w:before="200" w:after="100"/>
      <w:outlineLvl w:val="5"/>
    </w:pPr>
  </w:style>
  <w:style w:type="paragraph" w:customStyle="1" w:styleId="Fusszeile-112">
    <w:name w:val="Fusszeile-1_12"/>
    <w:basedOn w:val="Default12"/>
    <w:rPr>
      <w:sz w:val="16"/>
    </w:rPr>
  </w:style>
  <w:style w:type="table" w:customStyle="1" w:styleId="Table12">
    <w:name w:val="Table_12"/>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20">
    <w:name w:val="Fusszeile-1_12"/>
    <w:basedOn w:val="Table12"/>
    <w:tblPr>
      <w:tblBorders>
        <w:top w:val="nil"/>
        <w:left w:val="nil"/>
        <w:bottom w:val="nil"/>
        <w:right w:val="nil"/>
        <w:insideH w:val="nil"/>
        <w:insideV w:val="nil"/>
      </w:tblBorders>
    </w:tblPr>
    <w:tcPr>
      <w:tcMar>
        <w:left w:w="0" w:type="dxa"/>
        <w:right w:w="0" w:type="dxa"/>
      </w:tcMar>
    </w:tcPr>
  </w:style>
  <w:style w:type="table" w:customStyle="1" w:styleId="Layout12">
    <w:name w:val="Layout_12"/>
    <w:basedOn w:val="Table12"/>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3">
    <w:name w:val="Body_13"/>
    <w:semiHidden/>
    <w:pPr>
      <w:spacing w:before="60" w:after="60"/>
    </w:pPr>
    <w:rPr>
      <w:rFonts w:ascii="Verdana" w:hAnsi="Verdana"/>
      <w:color w:val="000000"/>
    </w:rPr>
  </w:style>
  <w:style w:type="paragraph" w:customStyle="1" w:styleId="Default13">
    <w:name w:val="Default_13"/>
    <w:basedOn w:val="Body13"/>
  </w:style>
  <w:style w:type="paragraph" w:customStyle="1" w:styleId="heading113">
    <w:name w:val="heading 1_13"/>
    <w:basedOn w:val="Body13"/>
    <w:pPr>
      <w:keepNext/>
      <w:keepLines/>
      <w:spacing w:before="480" w:after="240"/>
      <w:outlineLvl w:val="0"/>
    </w:pPr>
    <w:rPr>
      <w:b/>
      <w:sz w:val="48"/>
    </w:rPr>
  </w:style>
  <w:style w:type="paragraph" w:customStyle="1" w:styleId="heading213">
    <w:name w:val="heading 2_13"/>
    <w:basedOn w:val="Body13"/>
    <w:pPr>
      <w:keepNext/>
      <w:keepLines/>
      <w:spacing w:before="360" w:after="180"/>
      <w:outlineLvl w:val="1"/>
    </w:pPr>
    <w:rPr>
      <w:b/>
      <w:sz w:val="36"/>
    </w:rPr>
  </w:style>
  <w:style w:type="paragraph" w:customStyle="1" w:styleId="heading313">
    <w:name w:val="heading 3_13"/>
    <w:basedOn w:val="Body13"/>
    <w:pPr>
      <w:keepNext/>
      <w:keepLines/>
      <w:spacing w:before="280" w:after="140"/>
      <w:outlineLvl w:val="2"/>
    </w:pPr>
    <w:rPr>
      <w:b/>
      <w:sz w:val="28"/>
    </w:rPr>
  </w:style>
  <w:style w:type="paragraph" w:customStyle="1" w:styleId="heading413">
    <w:name w:val="heading 4_13"/>
    <w:basedOn w:val="Body13"/>
    <w:pPr>
      <w:keepNext/>
      <w:keepLines/>
      <w:spacing w:before="240" w:after="120"/>
      <w:outlineLvl w:val="3"/>
    </w:pPr>
    <w:rPr>
      <w:b/>
      <w:sz w:val="24"/>
    </w:rPr>
  </w:style>
  <w:style w:type="paragraph" w:customStyle="1" w:styleId="heading513">
    <w:name w:val="heading 5_13"/>
    <w:basedOn w:val="Body13"/>
    <w:pPr>
      <w:keepNext/>
      <w:keepLines/>
      <w:spacing w:before="200" w:after="100"/>
      <w:outlineLvl w:val="4"/>
    </w:pPr>
    <w:rPr>
      <w:b/>
    </w:rPr>
  </w:style>
  <w:style w:type="paragraph" w:customStyle="1" w:styleId="heading613">
    <w:name w:val="heading 6_13"/>
    <w:basedOn w:val="Body13"/>
    <w:pPr>
      <w:keepNext/>
      <w:keepLines/>
      <w:spacing w:before="200" w:after="100"/>
      <w:outlineLvl w:val="5"/>
    </w:pPr>
  </w:style>
  <w:style w:type="paragraph" w:customStyle="1" w:styleId="Fusszeile-113">
    <w:name w:val="Fusszeile-1_13"/>
    <w:basedOn w:val="Default13"/>
    <w:rPr>
      <w:sz w:val="16"/>
    </w:rPr>
  </w:style>
  <w:style w:type="table" w:customStyle="1" w:styleId="Table13">
    <w:name w:val="Table_13"/>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30">
    <w:name w:val="Fusszeile-1_13"/>
    <w:basedOn w:val="Table13"/>
    <w:tblPr>
      <w:tblBorders>
        <w:top w:val="nil"/>
        <w:left w:val="nil"/>
        <w:bottom w:val="nil"/>
        <w:right w:val="nil"/>
        <w:insideH w:val="nil"/>
        <w:insideV w:val="nil"/>
      </w:tblBorders>
    </w:tblPr>
    <w:tcPr>
      <w:tcMar>
        <w:left w:w="0" w:type="dxa"/>
        <w:right w:w="0" w:type="dxa"/>
      </w:tcMar>
    </w:tcPr>
  </w:style>
  <w:style w:type="table" w:customStyle="1" w:styleId="Layout13">
    <w:name w:val="Layout_13"/>
    <w:basedOn w:val="Table13"/>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4">
    <w:name w:val="Body_14"/>
    <w:semiHidden/>
    <w:pPr>
      <w:spacing w:before="60" w:after="60"/>
    </w:pPr>
    <w:rPr>
      <w:rFonts w:ascii="Verdana" w:hAnsi="Verdana"/>
      <w:color w:val="000000"/>
    </w:rPr>
  </w:style>
  <w:style w:type="paragraph" w:customStyle="1" w:styleId="Default14">
    <w:name w:val="Default_14"/>
    <w:basedOn w:val="Body14"/>
  </w:style>
  <w:style w:type="paragraph" w:customStyle="1" w:styleId="heading114">
    <w:name w:val="heading 1_14"/>
    <w:basedOn w:val="Body14"/>
    <w:pPr>
      <w:keepNext/>
      <w:keepLines/>
      <w:spacing w:before="480" w:after="240"/>
      <w:outlineLvl w:val="0"/>
    </w:pPr>
    <w:rPr>
      <w:b/>
      <w:sz w:val="48"/>
    </w:rPr>
  </w:style>
  <w:style w:type="paragraph" w:customStyle="1" w:styleId="heading214">
    <w:name w:val="heading 2_14"/>
    <w:basedOn w:val="Body14"/>
    <w:pPr>
      <w:keepNext/>
      <w:keepLines/>
      <w:spacing w:before="360" w:after="180"/>
      <w:outlineLvl w:val="1"/>
    </w:pPr>
    <w:rPr>
      <w:b/>
      <w:sz w:val="36"/>
    </w:rPr>
  </w:style>
  <w:style w:type="paragraph" w:customStyle="1" w:styleId="heading314">
    <w:name w:val="heading 3_14"/>
    <w:basedOn w:val="Body14"/>
    <w:pPr>
      <w:keepNext/>
      <w:keepLines/>
      <w:spacing w:before="280" w:after="140"/>
      <w:outlineLvl w:val="2"/>
    </w:pPr>
    <w:rPr>
      <w:b/>
      <w:sz w:val="28"/>
    </w:rPr>
  </w:style>
  <w:style w:type="paragraph" w:customStyle="1" w:styleId="heading414">
    <w:name w:val="heading 4_14"/>
    <w:basedOn w:val="Body14"/>
    <w:pPr>
      <w:keepNext/>
      <w:keepLines/>
      <w:spacing w:before="240" w:after="120"/>
      <w:outlineLvl w:val="3"/>
    </w:pPr>
    <w:rPr>
      <w:b/>
      <w:sz w:val="24"/>
    </w:rPr>
  </w:style>
  <w:style w:type="paragraph" w:customStyle="1" w:styleId="heading514">
    <w:name w:val="heading 5_14"/>
    <w:basedOn w:val="Body14"/>
    <w:pPr>
      <w:keepNext/>
      <w:keepLines/>
      <w:spacing w:before="200" w:after="100"/>
      <w:outlineLvl w:val="4"/>
    </w:pPr>
    <w:rPr>
      <w:b/>
    </w:rPr>
  </w:style>
  <w:style w:type="paragraph" w:customStyle="1" w:styleId="heading614">
    <w:name w:val="heading 6_14"/>
    <w:basedOn w:val="Body14"/>
    <w:pPr>
      <w:keepNext/>
      <w:keepLines/>
      <w:spacing w:before="200" w:after="100"/>
      <w:outlineLvl w:val="5"/>
    </w:pPr>
  </w:style>
  <w:style w:type="paragraph" w:customStyle="1" w:styleId="Fusszeile-114">
    <w:name w:val="Fusszeile-1_14"/>
    <w:basedOn w:val="Default14"/>
    <w:rPr>
      <w:sz w:val="16"/>
    </w:rPr>
  </w:style>
  <w:style w:type="table" w:customStyle="1" w:styleId="Table14">
    <w:name w:val="Table_14"/>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40">
    <w:name w:val="Fusszeile-1_14"/>
    <w:basedOn w:val="Table14"/>
    <w:tblPr>
      <w:tblBorders>
        <w:top w:val="nil"/>
        <w:left w:val="nil"/>
        <w:bottom w:val="nil"/>
        <w:right w:val="nil"/>
        <w:insideH w:val="nil"/>
        <w:insideV w:val="nil"/>
      </w:tblBorders>
    </w:tblPr>
    <w:tcPr>
      <w:tcMar>
        <w:left w:w="0" w:type="dxa"/>
        <w:right w:w="0" w:type="dxa"/>
      </w:tcMar>
    </w:tcPr>
  </w:style>
  <w:style w:type="table" w:customStyle="1" w:styleId="Layout14">
    <w:name w:val="Layout_14"/>
    <w:basedOn w:val="Table14"/>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5">
    <w:name w:val="Body_15"/>
    <w:semiHidden/>
    <w:pPr>
      <w:spacing w:before="60" w:after="60"/>
    </w:pPr>
    <w:rPr>
      <w:rFonts w:ascii="Verdana" w:hAnsi="Verdana"/>
      <w:color w:val="000000"/>
    </w:rPr>
  </w:style>
  <w:style w:type="paragraph" w:customStyle="1" w:styleId="Default15">
    <w:name w:val="Default_15"/>
    <w:basedOn w:val="Body15"/>
  </w:style>
  <w:style w:type="paragraph" w:customStyle="1" w:styleId="heading115">
    <w:name w:val="heading 1_15"/>
    <w:basedOn w:val="Body15"/>
    <w:pPr>
      <w:keepNext/>
      <w:keepLines/>
      <w:spacing w:before="480" w:after="240"/>
      <w:outlineLvl w:val="0"/>
    </w:pPr>
    <w:rPr>
      <w:b/>
      <w:sz w:val="48"/>
    </w:rPr>
  </w:style>
  <w:style w:type="paragraph" w:customStyle="1" w:styleId="heading215">
    <w:name w:val="heading 2_15"/>
    <w:basedOn w:val="Body15"/>
    <w:pPr>
      <w:keepNext/>
      <w:keepLines/>
      <w:spacing w:before="360" w:after="180"/>
      <w:outlineLvl w:val="1"/>
    </w:pPr>
    <w:rPr>
      <w:b/>
      <w:sz w:val="36"/>
    </w:rPr>
  </w:style>
  <w:style w:type="paragraph" w:customStyle="1" w:styleId="heading315">
    <w:name w:val="heading 3_15"/>
    <w:basedOn w:val="Body15"/>
    <w:pPr>
      <w:keepNext/>
      <w:keepLines/>
      <w:spacing w:before="280" w:after="140"/>
      <w:outlineLvl w:val="2"/>
    </w:pPr>
    <w:rPr>
      <w:b/>
      <w:sz w:val="28"/>
    </w:rPr>
  </w:style>
  <w:style w:type="paragraph" w:customStyle="1" w:styleId="heading415">
    <w:name w:val="heading 4_15"/>
    <w:basedOn w:val="Body15"/>
    <w:pPr>
      <w:keepNext/>
      <w:keepLines/>
      <w:spacing w:before="240" w:after="120"/>
      <w:outlineLvl w:val="3"/>
    </w:pPr>
    <w:rPr>
      <w:b/>
      <w:sz w:val="24"/>
    </w:rPr>
  </w:style>
  <w:style w:type="paragraph" w:customStyle="1" w:styleId="heading515">
    <w:name w:val="heading 5_15"/>
    <w:basedOn w:val="Body15"/>
    <w:pPr>
      <w:keepNext/>
      <w:keepLines/>
      <w:spacing w:before="200" w:after="100"/>
      <w:outlineLvl w:val="4"/>
    </w:pPr>
    <w:rPr>
      <w:b/>
    </w:rPr>
  </w:style>
  <w:style w:type="paragraph" w:customStyle="1" w:styleId="heading615">
    <w:name w:val="heading 6_15"/>
    <w:basedOn w:val="Body15"/>
    <w:pPr>
      <w:keepNext/>
      <w:keepLines/>
      <w:spacing w:before="200" w:after="100"/>
      <w:outlineLvl w:val="5"/>
    </w:pPr>
  </w:style>
  <w:style w:type="paragraph" w:customStyle="1" w:styleId="Fusszeile-115">
    <w:name w:val="Fusszeile-1_15"/>
    <w:basedOn w:val="Default15"/>
    <w:rPr>
      <w:sz w:val="16"/>
    </w:rPr>
  </w:style>
  <w:style w:type="table" w:customStyle="1" w:styleId="Table15">
    <w:name w:val="Table_15"/>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50">
    <w:name w:val="Fusszeile-1_15"/>
    <w:basedOn w:val="Table15"/>
    <w:tblPr>
      <w:tblBorders>
        <w:top w:val="nil"/>
        <w:left w:val="nil"/>
        <w:bottom w:val="nil"/>
        <w:right w:val="nil"/>
        <w:insideH w:val="nil"/>
        <w:insideV w:val="nil"/>
      </w:tblBorders>
    </w:tblPr>
    <w:tcPr>
      <w:tcMar>
        <w:left w:w="0" w:type="dxa"/>
        <w:right w:w="0" w:type="dxa"/>
      </w:tcMar>
    </w:tcPr>
  </w:style>
  <w:style w:type="table" w:customStyle="1" w:styleId="Layout15">
    <w:name w:val="Layout_15"/>
    <w:basedOn w:val="Table15"/>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6">
    <w:name w:val="Body_16"/>
    <w:semiHidden/>
    <w:pPr>
      <w:spacing w:before="60" w:after="60"/>
    </w:pPr>
    <w:rPr>
      <w:rFonts w:ascii="Verdana" w:hAnsi="Verdana"/>
      <w:color w:val="000000"/>
    </w:rPr>
  </w:style>
  <w:style w:type="paragraph" w:customStyle="1" w:styleId="Default16">
    <w:name w:val="Default_16"/>
    <w:basedOn w:val="Body16"/>
  </w:style>
  <w:style w:type="paragraph" w:customStyle="1" w:styleId="heading116">
    <w:name w:val="heading 1_16"/>
    <w:basedOn w:val="Body16"/>
    <w:pPr>
      <w:keepNext/>
      <w:keepLines/>
      <w:spacing w:before="480" w:after="240"/>
      <w:outlineLvl w:val="0"/>
    </w:pPr>
    <w:rPr>
      <w:b/>
      <w:sz w:val="48"/>
    </w:rPr>
  </w:style>
  <w:style w:type="paragraph" w:customStyle="1" w:styleId="heading216">
    <w:name w:val="heading 2_16"/>
    <w:basedOn w:val="Body16"/>
    <w:pPr>
      <w:keepNext/>
      <w:keepLines/>
      <w:spacing w:before="360" w:after="180"/>
      <w:outlineLvl w:val="1"/>
    </w:pPr>
    <w:rPr>
      <w:b/>
      <w:sz w:val="36"/>
    </w:rPr>
  </w:style>
  <w:style w:type="paragraph" w:customStyle="1" w:styleId="heading316">
    <w:name w:val="heading 3_16"/>
    <w:basedOn w:val="Body16"/>
    <w:pPr>
      <w:keepNext/>
      <w:keepLines/>
      <w:spacing w:before="280" w:after="140"/>
      <w:outlineLvl w:val="2"/>
    </w:pPr>
    <w:rPr>
      <w:b/>
      <w:sz w:val="28"/>
    </w:rPr>
  </w:style>
  <w:style w:type="paragraph" w:customStyle="1" w:styleId="heading416">
    <w:name w:val="heading 4_16"/>
    <w:basedOn w:val="Body16"/>
    <w:pPr>
      <w:keepNext/>
      <w:keepLines/>
      <w:spacing w:before="240" w:after="120"/>
      <w:outlineLvl w:val="3"/>
    </w:pPr>
    <w:rPr>
      <w:b/>
      <w:sz w:val="24"/>
    </w:rPr>
  </w:style>
  <w:style w:type="paragraph" w:customStyle="1" w:styleId="heading516">
    <w:name w:val="heading 5_16"/>
    <w:basedOn w:val="Body16"/>
    <w:pPr>
      <w:keepNext/>
      <w:keepLines/>
      <w:spacing w:before="200" w:after="100"/>
      <w:outlineLvl w:val="4"/>
    </w:pPr>
    <w:rPr>
      <w:b/>
    </w:rPr>
  </w:style>
  <w:style w:type="paragraph" w:customStyle="1" w:styleId="heading616">
    <w:name w:val="heading 6_16"/>
    <w:basedOn w:val="Body16"/>
    <w:pPr>
      <w:keepNext/>
      <w:keepLines/>
      <w:spacing w:before="200" w:after="100"/>
      <w:outlineLvl w:val="5"/>
    </w:pPr>
  </w:style>
  <w:style w:type="paragraph" w:customStyle="1" w:styleId="Fusszeile-116">
    <w:name w:val="Fusszeile-1_16"/>
    <w:basedOn w:val="Default16"/>
    <w:rPr>
      <w:sz w:val="16"/>
    </w:rPr>
  </w:style>
  <w:style w:type="table" w:customStyle="1" w:styleId="Table16">
    <w:name w:val="Table_16"/>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60">
    <w:name w:val="Fusszeile-1_16"/>
    <w:basedOn w:val="Table16"/>
    <w:tblPr>
      <w:tblBorders>
        <w:top w:val="nil"/>
        <w:left w:val="nil"/>
        <w:bottom w:val="nil"/>
        <w:right w:val="nil"/>
        <w:insideH w:val="nil"/>
        <w:insideV w:val="nil"/>
      </w:tblBorders>
    </w:tblPr>
    <w:tcPr>
      <w:tcMar>
        <w:left w:w="0" w:type="dxa"/>
        <w:right w:w="0" w:type="dxa"/>
      </w:tcMar>
    </w:tcPr>
  </w:style>
  <w:style w:type="table" w:customStyle="1" w:styleId="Layout16">
    <w:name w:val="Layout_16"/>
    <w:basedOn w:val="Table16"/>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7">
    <w:name w:val="Body_17"/>
    <w:semiHidden/>
    <w:pPr>
      <w:spacing w:before="60" w:after="60"/>
    </w:pPr>
    <w:rPr>
      <w:rFonts w:ascii="Verdana" w:hAnsi="Verdana"/>
      <w:color w:val="000000"/>
    </w:rPr>
  </w:style>
  <w:style w:type="paragraph" w:customStyle="1" w:styleId="Default17">
    <w:name w:val="Default_17"/>
    <w:basedOn w:val="Body17"/>
  </w:style>
  <w:style w:type="paragraph" w:customStyle="1" w:styleId="heading117">
    <w:name w:val="heading 1_17"/>
    <w:basedOn w:val="Body17"/>
    <w:pPr>
      <w:keepNext/>
      <w:keepLines/>
      <w:spacing w:before="480" w:after="240"/>
      <w:outlineLvl w:val="0"/>
    </w:pPr>
    <w:rPr>
      <w:b/>
      <w:sz w:val="48"/>
    </w:rPr>
  </w:style>
  <w:style w:type="paragraph" w:customStyle="1" w:styleId="heading217">
    <w:name w:val="heading 2_17"/>
    <w:basedOn w:val="Body17"/>
    <w:pPr>
      <w:keepNext/>
      <w:keepLines/>
      <w:spacing w:before="360" w:after="180"/>
      <w:outlineLvl w:val="1"/>
    </w:pPr>
    <w:rPr>
      <w:b/>
      <w:sz w:val="36"/>
    </w:rPr>
  </w:style>
  <w:style w:type="paragraph" w:customStyle="1" w:styleId="heading317">
    <w:name w:val="heading 3_17"/>
    <w:basedOn w:val="Body17"/>
    <w:pPr>
      <w:keepNext/>
      <w:keepLines/>
      <w:spacing w:before="280" w:after="140"/>
      <w:outlineLvl w:val="2"/>
    </w:pPr>
    <w:rPr>
      <w:b/>
      <w:sz w:val="28"/>
    </w:rPr>
  </w:style>
  <w:style w:type="paragraph" w:customStyle="1" w:styleId="heading417">
    <w:name w:val="heading 4_17"/>
    <w:basedOn w:val="Body17"/>
    <w:pPr>
      <w:keepNext/>
      <w:keepLines/>
      <w:spacing w:before="240" w:after="120"/>
      <w:outlineLvl w:val="3"/>
    </w:pPr>
    <w:rPr>
      <w:b/>
      <w:sz w:val="24"/>
    </w:rPr>
  </w:style>
  <w:style w:type="paragraph" w:customStyle="1" w:styleId="heading517">
    <w:name w:val="heading 5_17"/>
    <w:basedOn w:val="Body17"/>
    <w:pPr>
      <w:keepNext/>
      <w:keepLines/>
      <w:spacing w:before="200" w:after="100"/>
      <w:outlineLvl w:val="4"/>
    </w:pPr>
    <w:rPr>
      <w:b/>
    </w:rPr>
  </w:style>
  <w:style w:type="paragraph" w:customStyle="1" w:styleId="heading617">
    <w:name w:val="heading 6_17"/>
    <w:basedOn w:val="Body17"/>
    <w:pPr>
      <w:keepNext/>
      <w:keepLines/>
      <w:spacing w:before="200" w:after="100"/>
      <w:outlineLvl w:val="5"/>
    </w:pPr>
  </w:style>
  <w:style w:type="paragraph" w:customStyle="1" w:styleId="Fusszeile-117">
    <w:name w:val="Fusszeile-1_17"/>
    <w:basedOn w:val="Default17"/>
    <w:rPr>
      <w:sz w:val="16"/>
    </w:rPr>
  </w:style>
  <w:style w:type="table" w:customStyle="1" w:styleId="Table17">
    <w:name w:val="Table_17"/>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70">
    <w:name w:val="Fusszeile-1_17"/>
    <w:basedOn w:val="Table17"/>
    <w:tblPr>
      <w:tblBorders>
        <w:top w:val="nil"/>
        <w:left w:val="nil"/>
        <w:bottom w:val="nil"/>
        <w:right w:val="nil"/>
        <w:insideH w:val="nil"/>
        <w:insideV w:val="nil"/>
      </w:tblBorders>
    </w:tblPr>
    <w:tcPr>
      <w:tcMar>
        <w:left w:w="0" w:type="dxa"/>
        <w:right w:w="0" w:type="dxa"/>
      </w:tcMar>
    </w:tcPr>
  </w:style>
  <w:style w:type="table" w:customStyle="1" w:styleId="Layout17">
    <w:name w:val="Layout_17"/>
    <w:basedOn w:val="Table17"/>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8">
    <w:name w:val="Body_18"/>
    <w:semiHidden/>
    <w:pPr>
      <w:spacing w:before="60" w:after="60"/>
    </w:pPr>
    <w:rPr>
      <w:rFonts w:ascii="Verdana" w:hAnsi="Verdana"/>
      <w:color w:val="000000"/>
    </w:rPr>
  </w:style>
  <w:style w:type="paragraph" w:customStyle="1" w:styleId="Default18">
    <w:name w:val="Default_18"/>
    <w:basedOn w:val="Body18"/>
  </w:style>
  <w:style w:type="paragraph" w:customStyle="1" w:styleId="heading118">
    <w:name w:val="heading 1_18"/>
    <w:basedOn w:val="Body18"/>
    <w:pPr>
      <w:keepNext/>
      <w:keepLines/>
      <w:spacing w:before="480" w:after="240"/>
      <w:outlineLvl w:val="0"/>
    </w:pPr>
    <w:rPr>
      <w:b/>
      <w:sz w:val="48"/>
    </w:rPr>
  </w:style>
  <w:style w:type="paragraph" w:customStyle="1" w:styleId="heading218">
    <w:name w:val="heading 2_18"/>
    <w:basedOn w:val="Body18"/>
    <w:pPr>
      <w:keepNext/>
      <w:keepLines/>
      <w:spacing w:before="360" w:after="180"/>
      <w:outlineLvl w:val="1"/>
    </w:pPr>
    <w:rPr>
      <w:b/>
      <w:sz w:val="36"/>
    </w:rPr>
  </w:style>
  <w:style w:type="paragraph" w:customStyle="1" w:styleId="heading318">
    <w:name w:val="heading 3_18"/>
    <w:basedOn w:val="Body18"/>
    <w:pPr>
      <w:keepNext/>
      <w:keepLines/>
      <w:spacing w:before="280" w:after="140"/>
      <w:outlineLvl w:val="2"/>
    </w:pPr>
    <w:rPr>
      <w:b/>
      <w:sz w:val="28"/>
    </w:rPr>
  </w:style>
  <w:style w:type="paragraph" w:customStyle="1" w:styleId="heading418">
    <w:name w:val="heading 4_18"/>
    <w:basedOn w:val="Body18"/>
    <w:pPr>
      <w:keepNext/>
      <w:keepLines/>
      <w:spacing w:before="240" w:after="120"/>
      <w:outlineLvl w:val="3"/>
    </w:pPr>
    <w:rPr>
      <w:b/>
      <w:sz w:val="24"/>
    </w:rPr>
  </w:style>
  <w:style w:type="paragraph" w:customStyle="1" w:styleId="heading518">
    <w:name w:val="heading 5_18"/>
    <w:basedOn w:val="Body18"/>
    <w:pPr>
      <w:keepNext/>
      <w:keepLines/>
      <w:spacing w:before="200" w:after="100"/>
      <w:outlineLvl w:val="4"/>
    </w:pPr>
    <w:rPr>
      <w:b/>
    </w:rPr>
  </w:style>
  <w:style w:type="paragraph" w:customStyle="1" w:styleId="heading618">
    <w:name w:val="heading 6_18"/>
    <w:basedOn w:val="Body18"/>
    <w:pPr>
      <w:keepNext/>
      <w:keepLines/>
      <w:spacing w:before="200" w:after="100"/>
      <w:outlineLvl w:val="5"/>
    </w:pPr>
  </w:style>
  <w:style w:type="paragraph" w:customStyle="1" w:styleId="Fusszeile-118">
    <w:name w:val="Fusszeile-1_18"/>
    <w:basedOn w:val="Default18"/>
    <w:rPr>
      <w:sz w:val="16"/>
    </w:rPr>
  </w:style>
  <w:style w:type="table" w:customStyle="1" w:styleId="Table18">
    <w:name w:val="Table_18"/>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80">
    <w:name w:val="Fusszeile-1_18"/>
    <w:basedOn w:val="Table18"/>
    <w:tblPr>
      <w:tblBorders>
        <w:top w:val="nil"/>
        <w:left w:val="nil"/>
        <w:bottom w:val="nil"/>
        <w:right w:val="nil"/>
        <w:insideH w:val="nil"/>
        <w:insideV w:val="nil"/>
      </w:tblBorders>
    </w:tblPr>
    <w:tcPr>
      <w:tcMar>
        <w:left w:w="0" w:type="dxa"/>
        <w:right w:w="0" w:type="dxa"/>
      </w:tcMar>
    </w:tcPr>
  </w:style>
  <w:style w:type="table" w:customStyle="1" w:styleId="Layout18">
    <w:name w:val="Layout_18"/>
    <w:basedOn w:val="Table18"/>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9">
    <w:name w:val="Body_19"/>
    <w:semiHidden/>
    <w:pPr>
      <w:spacing w:before="60" w:after="60"/>
    </w:pPr>
    <w:rPr>
      <w:rFonts w:ascii="Verdana" w:hAnsi="Verdana"/>
      <w:color w:val="000000"/>
    </w:rPr>
  </w:style>
  <w:style w:type="paragraph" w:customStyle="1" w:styleId="Default19">
    <w:name w:val="Default_19"/>
    <w:basedOn w:val="Body19"/>
  </w:style>
  <w:style w:type="paragraph" w:customStyle="1" w:styleId="heading119">
    <w:name w:val="heading 1_19"/>
    <w:basedOn w:val="Body19"/>
    <w:pPr>
      <w:keepNext/>
      <w:keepLines/>
      <w:spacing w:before="480" w:after="240"/>
      <w:outlineLvl w:val="0"/>
    </w:pPr>
    <w:rPr>
      <w:b/>
      <w:sz w:val="48"/>
    </w:rPr>
  </w:style>
  <w:style w:type="paragraph" w:customStyle="1" w:styleId="heading219">
    <w:name w:val="heading 2_19"/>
    <w:basedOn w:val="Body19"/>
    <w:pPr>
      <w:keepNext/>
      <w:keepLines/>
      <w:spacing w:before="360" w:after="180"/>
      <w:outlineLvl w:val="1"/>
    </w:pPr>
    <w:rPr>
      <w:b/>
      <w:sz w:val="36"/>
    </w:rPr>
  </w:style>
  <w:style w:type="paragraph" w:customStyle="1" w:styleId="heading319">
    <w:name w:val="heading 3_19"/>
    <w:basedOn w:val="Body19"/>
    <w:pPr>
      <w:keepNext/>
      <w:keepLines/>
      <w:spacing w:before="280" w:after="140"/>
      <w:outlineLvl w:val="2"/>
    </w:pPr>
    <w:rPr>
      <w:b/>
      <w:sz w:val="28"/>
    </w:rPr>
  </w:style>
  <w:style w:type="paragraph" w:customStyle="1" w:styleId="heading419">
    <w:name w:val="heading 4_19"/>
    <w:basedOn w:val="Body19"/>
    <w:pPr>
      <w:keepNext/>
      <w:keepLines/>
      <w:spacing w:before="240" w:after="120"/>
      <w:outlineLvl w:val="3"/>
    </w:pPr>
    <w:rPr>
      <w:b/>
      <w:sz w:val="24"/>
    </w:rPr>
  </w:style>
  <w:style w:type="paragraph" w:customStyle="1" w:styleId="heading519">
    <w:name w:val="heading 5_19"/>
    <w:basedOn w:val="Body19"/>
    <w:pPr>
      <w:keepNext/>
      <w:keepLines/>
      <w:spacing w:before="200" w:after="100"/>
      <w:outlineLvl w:val="4"/>
    </w:pPr>
    <w:rPr>
      <w:b/>
    </w:rPr>
  </w:style>
  <w:style w:type="paragraph" w:customStyle="1" w:styleId="heading619">
    <w:name w:val="heading 6_19"/>
    <w:basedOn w:val="Body19"/>
    <w:pPr>
      <w:keepNext/>
      <w:keepLines/>
      <w:spacing w:before="200" w:after="100"/>
      <w:outlineLvl w:val="5"/>
    </w:pPr>
  </w:style>
  <w:style w:type="paragraph" w:customStyle="1" w:styleId="Fusszeile-119">
    <w:name w:val="Fusszeile-1_19"/>
    <w:basedOn w:val="Default19"/>
    <w:rPr>
      <w:sz w:val="16"/>
    </w:rPr>
  </w:style>
  <w:style w:type="table" w:customStyle="1" w:styleId="Table19">
    <w:name w:val="Table_19"/>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190">
    <w:name w:val="Fusszeile-1_19"/>
    <w:basedOn w:val="Table19"/>
    <w:tblPr>
      <w:tblBorders>
        <w:top w:val="nil"/>
        <w:left w:val="nil"/>
        <w:bottom w:val="nil"/>
        <w:right w:val="nil"/>
        <w:insideH w:val="nil"/>
        <w:insideV w:val="nil"/>
      </w:tblBorders>
    </w:tblPr>
    <w:tcPr>
      <w:tcMar>
        <w:left w:w="0" w:type="dxa"/>
        <w:right w:w="0" w:type="dxa"/>
      </w:tcMar>
    </w:tcPr>
  </w:style>
  <w:style w:type="table" w:customStyle="1" w:styleId="Layout19">
    <w:name w:val="Layout_19"/>
    <w:basedOn w:val="Table19"/>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0">
    <w:name w:val="Body_20"/>
    <w:semiHidden/>
    <w:pPr>
      <w:spacing w:before="60" w:after="60"/>
    </w:pPr>
    <w:rPr>
      <w:rFonts w:ascii="Verdana" w:hAnsi="Verdana"/>
      <w:color w:val="000000"/>
    </w:rPr>
  </w:style>
  <w:style w:type="paragraph" w:customStyle="1" w:styleId="Default20">
    <w:name w:val="Default_20"/>
    <w:basedOn w:val="Body20"/>
  </w:style>
  <w:style w:type="paragraph" w:customStyle="1" w:styleId="heading120">
    <w:name w:val="heading 1_20"/>
    <w:basedOn w:val="Body20"/>
    <w:pPr>
      <w:keepNext/>
      <w:keepLines/>
      <w:spacing w:before="480" w:after="240"/>
      <w:outlineLvl w:val="0"/>
    </w:pPr>
    <w:rPr>
      <w:b/>
      <w:sz w:val="48"/>
    </w:rPr>
  </w:style>
  <w:style w:type="paragraph" w:customStyle="1" w:styleId="heading220">
    <w:name w:val="heading 2_20"/>
    <w:basedOn w:val="Body20"/>
    <w:pPr>
      <w:keepNext/>
      <w:keepLines/>
      <w:spacing w:before="360" w:after="180"/>
      <w:outlineLvl w:val="1"/>
    </w:pPr>
    <w:rPr>
      <w:b/>
      <w:sz w:val="36"/>
    </w:rPr>
  </w:style>
  <w:style w:type="paragraph" w:customStyle="1" w:styleId="heading320">
    <w:name w:val="heading 3_20"/>
    <w:basedOn w:val="Body20"/>
    <w:pPr>
      <w:keepNext/>
      <w:keepLines/>
      <w:spacing w:before="280" w:after="140"/>
      <w:outlineLvl w:val="2"/>
    </w:pPr>
    <w:rPr>
      <w:b/>
      <w:sz w:val="28"/>
    </w:rPr>
  </w:style>
  <w:style w:type="paragraph" w:customStyle="1" w:styleId="heading420">
    <w:name w:val="heading 4_20"/>
    <w:basedOn w:val="Body20"/>
    <w:pPr>
      <w:keepNext/>
      <w:keepLines/>
      <w:spacing w:before="240" w:after="120"/>
      <w:outlineLvl w:val="3"/>
    </w:pPr>
    <w:rPr>
      <w:b/>
      <w:sz w:val="24"/>
    </w:rPr>
  </w:style>
  <w:style w:type="paragraph" w:customStyle="1" w:styleId="heading520">
    <w:name w:val="heading 5_20"/>
    <w:basedOn w:val="Body20"/>
    <w:pPr>
      <w:keepNext/>
      <w:keepLines/>
      <w:spacing w:before="200" w:after="100"/>
      <w:outlineLvl w:val="4"/>
    </w:pPr>
    <w:rPr>
      <w:b/>
    </w:rPr>
  </w:style>
  <w:style w:type="paragraph" w:customStyle="1" w:styleId="heading620">
    <w:name w:val="heading 6_20"/>
    <w:basedOn w:val="Body20"/>
    <w:pPr>
      <w:keepNext/>
      <w:keepLines/>
      <w:spacing w:before="200" w:after="100"/>
      <w:outlineLvl w:val="5"/>
    </w:pPr>
  </w:style>
  <w:style w:type="paragraph" w:customStyle="1" w:styleId="Fusszeile-1200">
    <w:name w:val="Fusszeile-1_20"/>
    <w:basedOn w:val="Default20"/>
    <w:rPr>
      <w:sz w:val="16"/>
    </w:rPr>
  </w:style>
  <w:style w:type="table" w:customStyle="1" w:styleId="Table20">
    <w:name w:val="Table_20"/>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01">
    <w:name w:val="Fusszeile-1_20"/>
    <w:basedOn w:val="Table20"/>
    <w:tblPr>
      <w:tblBorders>
        <w:top w:val="nil"/>
        <w:left w:val="nil"/>
        <w:bottom w:val="nil"/>
        <w:right w:val="nil"/>
        <w:insideH w:val="nil"/>
        <w:insideV w:val="nil"/>
      </w:tblBorders>
    </w:tblPr>
    <w:tcPr>
      <w:tcMar>
        <w:left w:w="0" w:type="dxa"/>
        <w:right w:w="0" w:type="dxa"/>
      </w:tcMar>
    </w:tcPr>
  </w:style>
  <w:style w:type="table" w:customStyle="1" w:styleId="Layout20">
    <w:name w:val="Layout_20"/>
    <w:basedOn w:val="Table20"/>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1">
    <w:name w:val="Body_21"/>
    <w:semiHidden/>
    <w:pPr>
      <w:spacing w:before="60" w:after="60"/>
    </w:pPr>
    <w:rPr>
      <w:rFonts w:ascii="Verdana" w:hAnsi="Verdana"/>
      <w:color w:val="000000"/>
    </w:rPr>
  </w:style>
  <w:style w:type="paragraph" w:customStyle="1" w:styleId="Default21">
    <w:name w:val="Default_21"/>
    <w:basedOn w:val="Body21"/>
  </w:style>
  <w:style w:type="paragraph" w:customStyle="1" w:styleId="heading121">
    <w:name w:val="heading 1_21"/>
    <w:basedOn w:val="Body21"/>
    <w:pPr>
      <w:keepNext/>
      <w:keepLines/>
      <w:spacing w:before="480" w:after="240"/>
      <w:outlineLvl w:val="0"/>
    </w:pPr>
    <w:rPr>
      <w:b/>
      <w:sz w:val="48"/>
    </w:rPr>
  </w:style>
  <w:style w:type="paragraph" w:customStyle="1" w:styleId="heading221">
    <w:name w:val="heading 2_21"/>
    <w:basedOn w:val="Body21"/>
    <w:pPr>
      <w:keepNext/>
      <w:keepLines/>
      <w:spacing w:before="360" w:after="180"/>
      <w:outlineLvl w:val="1"/>
    </w:pPr>
    <w:rPr>
      <w:b/>
      <w:sz w:val="36"/>
    </w:rPr>
  </w:style>
  <w:style w:type="paragraph" w:customStyle="1" w:styleId="heading321">
    <w:name w:val="heading 3_21"/>
    <w:basedOn w:val="Body21"/>
    <w:pPr>
      <w:keepNext/>
      <w:keepLines/>
      <w:spacing w:before="280" w:after="140"/>
      <w:outlineLvl w:val="2"/>
    </w:pPr>
    <w:rPr>
      <w:b/>
      <w:sz w:val="28"/>
    </w:rPr>
  </w:style>
  <w:style w:type="paragraph" w:customStyle="1" w:styleId="heading421">
    <w:name w:val="heading 4_21"/>
    <w:basedOn w:val="Body21"/>
    <w:pPr>
      <w:keepNext/>
      <w:keepLines/>
      <w:spacing w:before="240" w:after="120"/>
      <w:outlineLvl w:val="3"/>
    </w:pPr>
    <w:rPr>
      <w:b/>
      <w:sz w:val="24"/>
    </w:rPr>
  </w:style>
  <w:style w:type="paragraph" w:customStyle="1" w:styleId="heading521">
    <w:name w:val="heading 5_21"/>
    <w:basedOn w:val="Body21"/>
    <w:pPr>
      <w:keepNext/>
      <w:keepLines/>
      <w:spacing w:before="200" w:after="100"/>
      <w:outlineLvl w:val="4"/>
    </w:pPr>
    <w:rPr>
      <w:b/>
    </w:rPr>
  </w:style>
  <w:style w:type="paragraph" w:customStyle="1" w:styleId="heading621">
    <w:name w:val="heading 6_21"/>
    <w:basedOn w:val="Body21"/>
    <w:pPr>
      <w:keepNext/>
      <w:keepLines/>
      <w:spacing w:before="200" w:after="100"/>
      <w:outlineLvl w:val="5"/>
    </w:pPr>
  </w:style>
  <w:style w:type="paragraph" w:customStyle="1" w:styleId="Fusszeile-121">
    <w:name w:val="Fusszeile-1_21"/>
    <w:basedOn w:val="Default21"/>
    <w:rPr>
      <w:sz w:val="16"/>
    </w:rPr>
  </w:style>
  <w:style w:type="table" w:customStyle="1" w:styleId="Table21">
    <w:name w:val="Table_2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10">
    <w:name w:val="Fusszeile-1_21"/>
    <w:basedOn w:val="Table21"/>
    <w:tblPr>
      <w:tblBorders>
        <w:top w:val="nil"/>
        <w:left w:val="nil"/>
        <w:bottom w:val="nil"/>
        <w:right w:val="nil"/>
        <w:insideH w:val="nil"/>
        <w:insideV w:val="nil"/>
      </w:tblBorders>
    </w:tblPr>
    <w:tcPr>
      <w:tcMar>
        <w:left w:w="0" w:type="dxa"/>
        <w:right w:w="0" w:type="dxa"/>
      </w:tcMar>
    </w:tcPr>
  </w:style>
  <w:style w:type="table" w:customStyle="1" w:styleId="Layout21">
    <w:name w:val="Layout_21"/>
    <w:basedOn w:val="Table21"/>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2">
    <w:name w:val="Body_22"/>
    <w:semiHidden/>
    <w:pPr>
      <w:spacing w:before="60" w:after="60"/>
    </w:pPr>
    <w:rPr>
      <w:rFonts w:ascii="Verdana" w:hAnsi="Verdana"/>
      <w:color w:val="000000"/>
    </w:rPr>
  </w:style>
  <w:style w:type="paragraph" w:customStyle="1" w:styleId="Default22">
    <w:name w:val="Default_22"/>
    <w:basedOn w:val="Body22"/>
  </w:style>
  <w:style w:type="paragraph" w:customStyle="1" w:styleId="heading122">
    <w:name w:val="heading 1_22"/>
    <w:basedOn w:val="Body22"/>
    <w:pPr>
      <w:keepNext/>
      <w:keepLines/>
      <w:spacing w:before="480" w:after="240"/>
      <w:outlineLvl w:val="0"/>
    </w:pPr>
    <w:rPr>
      <w:b/>
      <w:sz w:val="48"/>
    </w:rPr>
  </w:style>
  <w:style w:type="paragraph" w:customStyle="1" w:styleId="heading222">
    <w:name w:val="heading 2_22"/>
    <w:basedOn w:val="Body22"/>
    <w:pPr>
      <w:keepNext/>
      <w:keepLines/>
      <w:spacing w:before="360" w:after="180"/>
      <w:outlineLvl w:val="1"/>
    </w:pPr>
    <w:rPr>
      <w:b/>
      <w:sz w:val="36"/>
    </w:rPr>
  </w:style>
  <w:style w:type="paragraph" w:customStyle="1" w:styleId="heading322">
    <w:name w:val="heading 3_22"/>
    <w:basedOn w:val="Body22"/>
    <w:pPr>
      <w:keepNext/>
      <w:keepLines/>
      <w:spacing w:before="280" w:after="140"/>
      <w:outlineLvl w:val="2"/>
    </w:pPr>
    <w:rPr>
      <w:b/>
      <w:sz w:val="28"/>
    </w:rPr>
  </w:style>
  <w:style w:type="paragraph" w:customStyle="1" w:styleId="heading422">
    <w:name w:val="heading 4_22"/>
    <w:basedOn w:val="Body22"/>
    <w:pPr>
      <w:keepNext/>
      <w:keepLines/>
      <w:spacing w:before="240" w:after="120"/>
      <w:outlineLvl w:val="3"/>
    </w:pPr>
    <w:rPr>
      <w:b/>
      <w:sz w:val="24"/>
    </w:rPr>
  </w:style>
  <w:style w:type="paragraph" w:customStyle="1" w:styleId="heading522">
    <w:name w:val="heading 5_22"/>
    <w:basedOn w:val="Body22"/>
    <w:pPr>
      <w:keepNext/>
      <w:keepLines/>
      <w:spacing w:before="200" w:after="100"/>
      <w:outlineLvl w:val="4"/>
    </w:pPr>
    <w:rPr>
      <w:b/>
    </w:rPr>
  </w:style>
  <w:style w:type="paragraph" w:customStyle="1" w:styleId="heading622">
    <w:name w:val="heading 6_22"/>
    <w:basedOn w:val="Body22"/>
    <w:pPr>
      <w:keepNext/>
      <w:keepLines/>
      <w:spacing w:before="200" w:after="100"/>
      <w:outlineLvl w:val="5"/>
    </w:pPr>
  </w:style>
  <w:style w:type="paragraph" w:customStyle="1" w:styleId="Fusszeile-122">
    <w:name w:val="Fusszeile-1_22"/>
    <w:basedOn w:val="Default22"/>
    <w:rPr>
      <w:sz w:val="16"/>
    </w:rPr>
  </w:style>
  <w:style w:type="table" w:customStyle="1" w:styleId="Table22">
    <w:name w:val="Table_22"/>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20">
    <w:name w:val="Fusszeile-1_22"/>
    <w:basedOn w:val="Table22"/>
    <w:tblPr>
      <w:tblBorders>
        <w:top w:val="nil"/>
        <w:left w:val="nil"/>
        <w:bottom w:val="nil"/>
        <w:right w:val="nil"/>
        <w:insideH w:val="nil"/>
        <w:insideV w:val="nil"/>
      </w:tblBorders>
    </w:tblPr>
    <w:tcPr>
      <w:tcMar>
        <w:left w:w="0" w:type="dxa"/>
        <w:right w:w="0" w:type="dxa"/>
      </w:tcMar>
    </w:tcPr>
  </w:style>
  <w:style w:type="table" w:customStyle="1" w:styleId="Layout22">
    <w:name w:val="Layout_22"/>
    <w:basedOn w:val="Table22"/>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3">
    <w:name w:val="Body_23"/>
    <w:semiHidden/>
    <w:pPr>
      <w:spacing w:before="60" w:after="60"/>
    </w:pPr>
    <w:rPr>
      <w:rFonts w:ascii="Verdana" w:hAnsi="Verdana"/>
      <w:color w:val="000000"/>
    </w:rPr>
  </w:style>
  <w:style w:type="paragraph" w:customStyle="1" w:styleId="Default23">
    <w:name w:val="Default_23"/>
    <w:basedOn w:val="Body23"/>
  </w:style>
  <w:style w:type="paragraph" w:customStyle="1" w:styleId="heading123">
    <w:name w:val="heading 1_23"/>
    <w:basedOn w:val="Body23"/>
    <w:pPr>
      <w:keepNext/>
      <w:keepLines/>
      <w:spacing w:before="480" w:after="240"/>
      <w:outlineLvl w:val="0"/>
    </w:pPr>
    <w:rPr>
      <w:b/>
      <w:sz w:val="48"/>
    </w:rPr>
  </w:style>
  <w:style w:type="paragraph" w:customStyle="1" w:styleId="heading223">
    <w:name w:val="heading 2_23"/>
    <w:basedOn w:val="Body23"/>
    <w:pPr>
      <w:keepNext/>
      <w:keepLines/>
      <w:spacing w:before="360" w:after="180"/>
      <w:outlineLvl w:val="1"/>
    </w:pPr>
    <w:rPr>
      <w:b/>
      <w:sz w:val="36"/>
    </w:rPr>
  </w:style>
  <w:style w:type="paragraph" w:customStyle="1" w:styleId="heading323">
    <w:name w:val="heading 3_23"/>
    <w:basedOn w:val="Body23"/>
    <w:pPr>
      <w:keepNext/>
      <w:keepLines/>
      <w:spacing w:before="280" w:after="140"/>
      <w:outlineLvl w:val="2"/>
    </w:pPr>
    <w:rPr>
      <w:b/>
      <w:sz w:val="28"/>
    </w:rPr>
  </w:style>
  <w:style w:type="paragraph" w:customStyle="1" w:styleId="heading423">
    <w:name w:val="heading 4_23"/>
    <w:basedOn w:val="Body23"/>
    <w:pPr>
      <w:keepNext/>
      <w:keepLines/>
      <w:spacing w:before="240" w:after="120"/>
      <w:outlineLvl w:val="3"/>
    </w:pPr>
    <w:rPr>
      <w:b/>
      <w:sz w:val="24"/>
    </w:rPr>
  </w:style>
  <w:style w:type="paragraph" w:customStyle="1" w:styleId="heading523">
    <w:name w:val="heading 5_23"/>
    <w:basedOn w:val="Body23"/>
    <w:pPr>
      <w:keepNext/>
      <w:keepLines/>
      <w:spacing w:before="200" w:after="100"/>
      <w:outlineLvl w:val="4"/>
    </w:pPr>
    <w:rPr>
      <w:b/>
    </w:rPr>
  </w:style>
  <w:style w:type="paragraph" w:customStyle="1" w:styleId="heading623">
    <w:name w:val="heading 6_23"/>
    <w:basedOn w:val="Body23"/>
    <w:pPr>
      <w:keepNext/>
      <w:keepLines/>
      <w:spacing w:before="200" w:after="100"/>
      <w:outlineLvl w:val="5"/>
    </w:pPr>
  </w:style>
  <w:style w:type="paragraph" w:customStyle="1" w:styleId="Fusszeile-123">
    <w:name w:val="Fusszeile-1_23"/>
    <w:basedOn w:val="Default23"/>
    <w:rPr>
      <w:sz w:val="16"/>
    </w:rPr>
  </w:style>
  <w:style w:type="table" w:customStyle="1" w:styleId="Table23">
    <w:name w:val="Table_23"/>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30">
    <w:name w:val="Fusszeile-1_23"/>
    <w:basedOn w:val="Table23"/>
    <w:tblPr>
      <w:tblBorders>
        <w:top w:val="nil"/>
        <w:left w:val="nil"/>
        <w:bottom w:val="nil"/>
        <w:right w:val="nil"/>
        <w:insideH w:val="nil"/>
        <w:insideV w:val="nil"/>
      </w:tblBorders>
    </w:tblPr>
    <w:tcPr>
      <w:tcMar>
        <w:left w:w="0" w:type="dxa"/>
        <w:right w:w="0" w:type="dxa"/>
      </w:tcMar>
    </w:tcPr>
  </w:style>
  <w:style w:type="table" w:customStyle="1" w:styleId="Layout23">
    <w:name w:val="Layout_23"/>
    <w:basedOn w:val="Table23"/>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4">
    <w:name w:val="Body_24"/>
    <w:semiHidden/>
    <w:pPr>
      <w:spacing w:before="60" w:after="60"/>
    </w:pPr>
    <w:rPr>
      <w:rFonts w:ascii="Verdana" w:hAnsi="Verdana"/>
      <w:color w:val="000000"/>
    </w:rPr>
  </w:style>
  <w:style w:type="paragraph" w:customStyle="1" w:styleId="Default24">
    <w:name w:val="Default_24"/>
    <w:basedOn w:val="Body24"/>
  </w:style>
  <w:style w:type="paragraph" w:customStyle="1" w:styleId="heading124">
    <w:name w:val="heading 1_24"/>
    <w:basedOn w:val="Body24"/>
    <w:pPr>
      <w:keepNext/>
      <w:keepLines/>
      <w:spacing w:before="480" w:after="240"/>
      <w:outlineLvl w:val="0"/>
    </w:pPr>
    <w:rPr>
      <w:b/>
      <w:sz w:val="48"/>
    </w:rPr>
  </w:style>
  <w:style w:type="paragraph" w:customStyle="1" w:styleId="heading224">
    <w:name w:val="heading 2_24"/>
    <w:basedOn w:val="Body24"/>
    <w:pPr>
      <w:keepNext/>
      <w:keepLines/>
      <w:spacing w:before="360" w:after="180"/>
      <w:outlineLvl w:val="1"/>
    </w:pPr>
    <w:rPr>
      <w:b/>
      <w:sz w:val="36"/>
    </w:rPr>
  </w:style>
  <w:style w:type="paragraph" w:customStyle="1" w:styleId="heading324">
    <w:name w:val="heading 3_24"/>
    <w:basedOn w:val="Body24"/>
    <w:pPr>
      <w:keepNext/>
      <w:keepLines/>
      <w:spacing w:before="280" w:after="140"/>
      <w:outlineLvl w:val="2"/>
    </w:pPr>
    <w:rPr>
      <w:b/>
      <w:sz w:val="28"/>
    </w:rPr>
  </w:style>
  <w:style w:type="paragraph" w:customStyle="1" w:styleId="heading424">
    <w:name w:val="heading 4_24"/>
    <w:basedOn w:val="Body24"/>
    <w:pPr>
      <w:keepNext/>
      <w:keepLines/>
      <w:spacing w:before="240" w:after="120"/>
      <w:outlineLvl w:val="3"/>
    </w:pPr>
    <w:rPr>
      <w:b/>
      <w:sz w:val="24"/>
    </w:rPr>
  </w:style>
  <w:style w:type="paragraph" w:customStyle="1" w:styleId="heading524">
    <w:name w:val="heading 5_24"/>
    <w:basedOn w:val="Body24"/>
    <w:pPr>
      <w:keepNext/>
      <w:keepLines/>
      <w:spacing w:before="200" w:after="100"/>
      <w:outlineLvl w:val="4"/>
    </w:pPr>
    <w:rPr>
      <w:b/>
    </w:rPr>
  </w:style>
  <w:style w:type="paragraph" w:customStyle="1" w:styleId="heading624">
    <w:name w:val="heading 6_24"/>
    <w:basedOn w:val="Body24"/>
    <w:pPr>
      <w:keepNext/>
      <w:keepLines/>
      <w:spacing w:before="200" w:after="100"/>
      <w:outlineLvl w:val="5"/>
    </w:pPr>
  </w:style>
  <w:style w:type="paragraph" w:customStyle="1" w:styleId="Fusszeile-124">
    <w:name w:val="Fusszeile-1_24"/>
    <w:basedOn w:val="Default24"/>
    <w:rPr>
      <w:sz w:val="16"/>
    </w:rPr>
  </w:style>
  <w:style w:type="table" w:customStyle="1" w:styleId="Table24">
    <w:name w:val="Table_24"/>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40">
    <w:name w:val="Fusszeile-1_24"/>
    <w:basedOn w:val="Table24"/>
    <w:tblPr>
      <w:tblBorders>
        <w:top w:val="nil"/>
        <w:left w:val="nil"/>
        <w:bottom w:val="nil"/>
        <w:right w:val="nil"/>
        <w:insideH w:val="nil"/>
        <w:insideV w:val="nil"/>
      </w:tblBorders>
    </w:tblPr>
    <w:tcPr>
      <w:tcMar>
        <w:left w:w="0" w:type="dxa"/>
        <w:right w:w="0" w:type="dxa"/>
      </w:tcMar>
    </w:tcPr>
  </w:style>
  <w:style w:type="table" w:customStyle="1" w:styleId="Layout24">
    <w:name w:val="Layout_24"/>
    <w:basedOn w:val="Table24"/>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5">
    <w:name w:val="Body_25"/>
    <w:semiHidden/>
    <w:pPr>
      <w:spacing w:before="60" w:after="60"/>
    </w:pPr>
    <w:rPr>
      <w:rFonts w:ascii="Verdana" w:hAnsi="Verdana"/>
      <w:color w:val="000000"/>
    </w:rPr>
  </w:style>
  <w:style w:type="paragraph" w:customStyle="1" w:styleId="Default25">
    <w:name w:val="Default_25"/>
    <w:basedOn w:val="Body25"/>
  </w:style>
  <w:style w:type="paragraph" w:customStyle="1" w:styleId="heading125">
    <w:name w:val="heading 1_25"/>
    <w:basedOn w:val="Body25"/>
    <w:pPr>
      <w:keepNext/>
      <w:keepLines/>
      <w:spacing w:before="480" w:after="240"/>
      <w:outlineLvl w:val="0"/>
    </w:pPr>
    <w:rPr>
      <w:b/>
      <w:sz w:val="48"/>
    </w:rPr>
  </w:style>
  <w:style w:type="paragraph" w:customStyle="1" w:styleId="heading225">
    <w:name w:val="heading 2_25"/>
    <w:basedOn w:val="Body25"/>
    <w:pPr>
      <w:keepNext/>
      <w:keepLines/>
      <w:spacing w:before="360" w:after="180"/>
      <w:outlineLvl w:val="1"/>
    </w:pPr>
    <w:rPr>
      <w:b/>
      <w:sz w:val="36"/>
    </w:rPr>
  </w:style>
  <w:style w:type="paragraph" w:customStyle="1" w:styleId="heading325">
    <w:name w:val="heading 3_25"/>
    <w:basedOn w:val="Body25"/>
    <w:pPr>
      <w:keepNext/>
      <w:keepLines/>
      <w:spacing w:before="280" w:after="140"/>
      <w:outlineLvl w:val="2"/>
    </w:pPr>
    <w:rPr>
      <w:b/>
      <w:sz w:val="28"/>
    </w:rPr>
  </w:style>
  <w:style w:type="paragraph" w:customStyle="1" w:styleId="heading425">
    <w:name w:val="heading 4_25"/>
    <w:basedOn w:val="Body25"/>
    <w:pPr>
      <w:keepNext/>
      <w:keepLines/>
      <w:spacing w:before="240" w:after="120"/>
      <w:outlineLvl w:val="3"/>
    </w:pPr>
    <w:rPr>
      <w:b/>
      <w:sz w:val="24"/>
    </w:rPr>
  </w:style>
  <w:style w:type="paragraph" w:customStyle="1" w:styleId="heading525">
    <w:name w:val="heading 5_25"/>
    <w:basedOn w:val="Body25"/>
    <w:pPr>
      <w:keepNext/>
      <w:keepLines/>
      <w:spacing w:before="200" w:after="100"/>
      <w:outlineLvl w:val="4"/>
    </w:pPr>
    <w:rPr>
      <w:b/>
    </w:rPr>
  </w:style>
  <w:style w:type="paragraph" w:customStyle="1" w:styleId="heading625">
    <w:name w:val="heading 6_25"/>
    <w:basedOn w:val="Body25"/>
    <w:pPr>
      <w:keepNext/>
      <w:keepLines/>
      <w:spacing w:before="200" w:after="100"/>
      <w:outlineLvl w:val="5"/>
    </w:pPr>
  </w:style>
  <w:style w:type="paragraph" w:customStyle="1" w:styleId="Fusszeile-125">
    <w:name w:val="Fusszeile-1_25"/>
    <w:basedOn w:val="Default25"/>
    <w:rPr>
      <w:sz w:val="16"/>
    </w:rPr>
  </w:style>
  <w:style w:type="table" w:customStyle="1" w:styleId="Table25">
    <w:name w:val="Table_25"/>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50">
    <w:name w:val="Fusszeile-1_25"/>
    <w:basedOn w:val="Table25"/>
    <w:tblPr>
      <w:tblBorders>
        <w:top w:val="nil"/>
        <w:left w:val="nil"/>
        <w:bottom w:val="nil"/>
        <w:right w:val="nil"/>
        <w:insideH w:val="nil"/>
        <w:insideV w:val="nil"/>
      </w:tblBorders>
    </w:tblPr>
    <w:tcPr>
      <w:tcMar>
        <w:left w:w="0" w:type="dxa"/>
        <w:right w:w="0" w:type="dxa"/>
      </w:tcMar>
    </w:tcPr>
  </w:style>
  <w:style w:type="table" w:customStyle="1" w:styleId="Layout25">
    <w:name w:val="Layout_25"/>
    <w:basedOn w:val="Table25"/>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26">
    <w:name w:val="Body_26"/>
    <w:semiHidden/>
    <w:pPr>
      <w:spacing w:before="60" w:after="60"/>
    </w:pPr>
    <w:rPr>
      <w:rFonts w:ascii="Verdana" w:hAnsi="Verdana"/>
      <w:color w:val="000000"/>
    </w:rPr>
  </w:style>
  <w:style w:type="paragraph" w:customStyle="1" w:styleId="Default26">
    <w:name w:val="Default_26"/>
    <w:basedOn w:val="Body26"/>
  </w:style>
  <w:style w:type="paragraph" w:customStyle="1" w:styleId="heading126">
    <w:name w:val="heading 1_26"/>
    <w:basedOn w:val="Body26"/>
    <w:pPr>
      <w:keepNext/>
      <w:keepLines/>
      <w:spacing w:before="480" w:after="240"/>
      <w:outlineLvl w:val="0"/>
    </w:pPr>
    <w:rPr>
      <w:b/>
      <w:sz w:val="48"/>
    </w:rPr>
  </w:style>
  <w:style w:type="paragraph" w:customStyle="1" w:styleId="heading226">
    <w:name w:val="heading 2_26"/>
    <w:basedOn w:val="Body26"/>
    <w:pPr>
      <w:keepNext/>
      <w:keepLines/>
      <w:spacing w:before="360" w:after="180"/>
      <w:outlineLvl w:val="1"/>
    </w:pPr>
    <w:rPr>
      <w:b/>
      <w:sz w:val="36"/>
    </w:rPr>
  </w:style>
  <w:style w:type="paragraph" w:customStyle="1" w:styleId="heading326">
    <w:name w:val="heading 3_26"/>
    <w:basedOn w:val="Body26"/>
    <w:pPr>
      <w:keepNext/>
      <w:keepLines/>
      <w:spacing w:before="280" w:after="140"/>
      <w:outlineLvl w:val="2"/>
    </w:pPr>
    <w:rPr>
      <w:b/>
      <w:sz w:val="28"/>
    </w:rPr>
  </w:style>
  <w:style w:type="paragraph" w:customStyle="1" w:styleId="heading426">
    <w:name w:val="heading 4_26"/>
    <w:basedOn w:val="Body26"/>
    <w:pPr>
      <w:keepNext/>
      <w:keepLines/>
      <w:spacing w:before="240" w:after="120"/>
      <w:outlineLvl w:val="3"/>
    </w:pPr>
    <w:rPr>
      <w:b/>
      <w:sz w:val="24"/>
    </w:rPr>
  </w:style>
  <w:style w:type="paragraph" w:customStyle="1" w:styleId="heading526">
    <w:name w:val="heading 5_26"/>
    <w:basedOn w:val="Body26"/>
    <w:pPr>
      <w:keepNext/>
      <w:keepLines/>
      <w:spacing w:before="200" w:after="100"/>
      <w:outlineLvl w:val="4"/>
    </w:pPr>
    <w:rPr>
      <w:b/>
    </w:rPr>
  </w:style>
  <w:style w:type="paragraph" w:customStyle="1" w:styleId="heading626">
    <w:name w:val="heading 6_26"/>
    <w:basedOn w:val="Body26"/>
    <w:pPr>
      <w:keepNext/>
      <w:keepLines/>
      <w:spacing w:before="200" w:after="100"/>
      <w:outlineLvl w:val="5"/>
    </w:pPr>
  </w:style>
  <w:style w:type="paragraph" w:customStyle="1" w:styleId="Fusszeile-126">
    <w:name w:val="Fusszeile-1_26"/>
    <w:basedOn w:val="Default26"/>
    <w:rPr>
      <w:sz w:val="16"/>
    </w:rPr>
  </w:style>
  <w:style w:type="table" w:customStyle="1" w:styleId="Table26">
    <w:name w:val="Table_26"/>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60">
    <w:name w:val="Fusszeile-1_26"/>
    <w:basedOn w:val="Table26"/>
    <w:tblPr>
      <w:tblBorders>
        <w:top w:val="nil"/>
        <w:left w:val="nil"/>
        <w:bottom w:val="nil"/>
        <w:right w:val="nil"/>
        <w:insideH w:val="nil"/>
        <w:insideV w:val="nil"/>
      </w:tblBorders>
      <w:tblCellMar>
        <w:top w:w="0" w:type="dxa"/>
        <w:left w:w="0" w:type="dxa"/>
        <w:bottom w:w="0" w:type="dxa"/>
        <w:right w:w="0" w:type="dxa"/>
      </w:tblCellMar>
    </w:tblPr>
    <w:tcPr>
      <w:tcMar>
        <w:left w:w="0" w:type="dxa"/>
        <w:right w:w="0" w:type="dxa"/>
      </w:tcMar>
    </w:tcPr>
  </w:style>
  <w:style w:type="table" w:customStyle="1" w:styleId="Layout26">
    <w:name w:val="Layout_26"/>
    <w:basedOn w:val="Table26"/>
    <w:tblPr>
      <w:tblBorders>
        <w:top w:val="nil"/>
        <w:left w:val="nil"/>
        <w:bottom w:val="nil"/>
        <w:right w:val="nil"/>
        <w:insideH w:val="nil"/>
        <w:insideV w:val="nil"/>
      </w:tblBorders>
      <w:tblCellMar>
        <w:top w:w="0" w:type="dxa"/>
        <w:left w:w="0" w:type="dxa"/>
        <w:bottom w:w="0" w:type="dxa"/>
        <w:right w:w="0" w:type="dxa"/>
      </w:tblCellMar>
    </w:tblPr>
    <w:tcPr>
      <w:tcMar>
        <w:top w:w="0" w:type="dxa"/>
        <w:left w:w="0" w:type="dxa"/>
        <w:bottom w:w="0" w:type="dxa"/>
        <w:right w:w="0" w:type="dxa"/>
      </w:tcMar>
    </w:tcPr>
  </w:style>
  <w:style w:type="paragraph" w:customStyle="1" w:styleId="Body27">
    <w:name w:val="Body_27"/>
    <w:semiHidden/>
    <w:pPr>
      <w:spacing w:before="60" w:after="60"/>
    </w:pPr>
    <w:rPr>
      <w:rFonts w:ascii="Verdana" w:hAnsi="Verdana"/>
      <w:color w:val="000000"/>
    </w:rPr>
  </w:style>
  <w:style w:type="paragraph" w:customStyle="1" w:styleId="Default27">
    <w:name w:val="Default_27"/>
    <w:basedOn w:val="Body27"/>
  </w:style>
  <w:style w:type="paragraph" w:customStyle="1" w:styleId="heading127">
    <w:name w:val="heading 1_27"/>
    <w:basedOn w:val="Body27"/>
    <w:pPr>
      <w:keepNext/>
      <w:keepLines/>
      <w:spacing w:before="480" w:after="240"/>
      <w:outlineLvl w:val="0"/>
    </w:pPr>
    <w:rPr>
      <w:b/>
      <w:sz w:val="48"/>
    </w:rPr>
  </w:style>
  <w:style w:type="paragraph" w:customStyle="1" w:styleId="heading227">
    <w:name w:val="heading 2_27"/>
    <w:basedOn w:val="Body27"/>
    <w:pPr>
      <w:keepNext/>
      <w:keepLines/>
      <w:spacing w:before="360" w:after="180"/>
      <w:outlineLvl w:val="1"/>
    </w:pPr>
    <w:rPr>
      <w:b/>
      <w:sz w:val="36"/>
    </w:rPr>
  </w:style>
  <w:style w:type="paragraph" w:customStyle="1" w:styleId="heading327">
    <w:name w:val="heading 3_27"/>
    <w:basedOn w:val="Body27"/>
    <w:pPr>
      <w:keepNext/>
      <w:keepLines/>
      <w:spacing w:before="280" w:after="140"/>
      <w:outlineLvl w:val="2"/>
    </w:pPr>
    <w:rPr>
      <w:b/>
      <w:sz w:val="28"/>
    </w:rPr>
  </w:style>
  <w:style w:type="paragraph" w:customStyle="1" w:styleId="heading427">
    <w:name w:val="heading 4_27"/>
    <w:basedOn w:val="Body27"/>
    <w:pPr>
      <w:keepNext/>
      <w:keepLines/>
      <w:spacing w:before="240" w:after="120"/>
      <w:outlineLvl w:val="3"/>
    </w:pPr>
    <w:rPr>
      <w:b/>
      <w:sz w:val="24"/>
    </w:rPr>
  </w:style>
  <w:style w:type="paragraph" w:customStyle="1" w:styleId="heading527">
    <w:name w:val="heading 5_27"/>
    <w:basedOn w:val="Body27"/>
    <w:pPr>
      <w:keepNext/>
      <w:keepLines/>
      <w:spacing w:before="200" w:after="100"/>
      <w:outlineLvl w:val="4"/>
    </w:pPr>
    <w:rPr>
      <w:b/>
    </w:rPr>
  </w:style>
  <w:style w:type="paragraph" w:customStyle="1" w:styleId="heading627">
    <w:name w:val="heading 6_27"/>
    <w:basedOn w:val="Body27"/>
    <w:pPr>
      <w:keepNext/>
      <w:keepLines/>
      <w:spacing w:before="200" w:after="100"/>
      <w:outlineLvl w:val="5"/>
    </w:pPr>
  </w:style>
  <w:style w:type="paragraph" w:customStyle="1" w:styleId="Fusszeile-127">
    <w:name w:val="Fusszeile-1_27"/>
    <w:basedOn w:val="Default27"/>
    <w:rPr>
      <w:sz w:val="16"/>
    </w:rPr>
  </w:style>
  <w:style w:type="table" w:customStyle="1" w:styleId="Table27">
    <w:name w:val="Table_27"/>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cPr>
      <w:tcMar>
        <w:top w:w="60" w:type="dxa"/>
        <w:left w:w="60" w:type="dxa"/>
        <w:bottom w:w="60" w:type="dxa"/>
        <w:right w:w="60" w:type="dxa"/>
      </w:tcMar>
    </w:tcPr>
  </w:style>
  <w:style w:type="table" w:customStyle="1" w:styleId="Fusszeile-1270">
    <w:name w:val="Fusszeile-1_27"/>
    <w:basedOn w:val="Table27"/>
    <w:tblPr>
      <w:tblBorders>
        <w:top w:val="nil"/>
        <w:left w:val="nil"/>
        <w:bottom w:val="nil"/>
        <w:right w:val="nil"/>
        <w:insideH w:val="nil"/>
        <w:insideV w:val="nil"/>
      </w:tblBorders>
      <w:tblCellMar>
        <w:top w:w="0" w:type="dxa"/>
        <w:left w:w="0" w:type="dxa"/>
        <w:bottom w:w="0" w:type="dxa"/>
        <w:right w:w="0" w:type="dxa"/>
      </w:tblCellMar>
    </w:tblPr>
    <w:tcPr>
      <w:tcMar>
        <w:left w:w="0" w:type="dxa"/>
        <w:right w:w="0" w:type="dxa"/>
      </w:tcMar>
    </w:tcPr>
  </w:style>
  <w:style w:type="table" w:customStyle="1" w:styleId="Layout27">
    <w:name w:val="Layout_27"/>
    <w:basedOn w:val="Table27"/>
    <w:tblPr>
      <w:tblBorders>
        <w:top w:val="nil"/>
        <w:left w:val="nil"/>
        <w:bottom w:val="nil"/>
        <w:right w:val="nil"/>
        <w:insideH w:val="nil"/>
        <w:insideV w:val="nil"/>
      </w:tblBorders>
      <w:tblCellMar>
        <w:top w:w="0" w:type="dxa"/>
        <w:left w:w="0" w:type="dxa"/>
        <w:bottom w:w="0" w:type="dxa"/>
        <w:right w:w="0" w:type="dxa"/>
      </w:tblCellMar>
    </w:tblPr>
    <w:tcPr>
      <w:tcMar>
        <w:top w:w="0" w:type="dxa"/>
        <w:left w:w="0" w:type="dxa"/>
        <w:bottom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u.gouvernement.lu/dam-assets/formulaires/laboratoire/2023/rapport-paramtres-labo-age-1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il-qualite.public.lu/content/dam/qualite/fr/accreditation-notification/organismes-accredites/laboratoires/age/annexe-technique-age.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946E-E6CB-447A-A488-02B85759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9139</Characters>
  <Application>Microsoft Office Word</Application>
  <DocSecurity>4</DocSecurity>
  <Lines>76</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Mémento pour prélever des échantillons d’eau potable pour le</vt:lpstr>
      <vt:lpstr>Mémento pour prélever des échantillons d’eau potable pour le</vt:lpstr>
    </vt:vector>
  </TitlesOfParts>
  <Company>C.I.E.</Company>
  <LinksUpToDate>false</LinksUpToDate>
  <CharactersWithSpaces>10492</CharactersWithSpaces>
  <SharedDoc>false</SharedDoc>
  <HLinks>
    <vt:vector size="6" baseType="variant">
      <vt:variant>
        <vt:i4>1835036</vt:i4>
      </vt:variant>
      <vt:variant>
        <vt:i4>0</vt:i4>
      </vt:variant>
      <vt:variant>
        <vt:i4>0</vt:i4>
      </vt:variant>
      <vt:variant>
        <vt:i4>5</vt:i4>
      </vt:variant>
      <vt:variant>
        <vt:lpwstr>http://www.portail-qualite.public.lu/fr/accreditation-notification/organismes-accredites/laboratoires/lee/index.html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Mémento pour prélever des échantillons d’eau potable pour le</dc:title>
  <dc:subject/>
  <dc:creator>alexandrem</dc:creator>
  <cp:keywords/>
  <cp:lastModifiedBy>Jerry Hoffmann</cp:lastModifiedBy>
  <cp:revision>2</cp:revision>
  <cp:lastPrinted>2022-08-02T12:54:00Z</cp:lastPrinted>
  <dcterms:created xsi:type="dcterms:W3CDTF">2025-02-13T10:53:00Z</dcterms:created>
  <dcterms:modified xsi:type="dcterms:W3CDTF">2025-02-13T10:53:00Z</dcterms:modified>
</cp:coreProperties>
</file>