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FB" w:rsidRPr="00074454" w:rsidRDefault="003B7CFB" w:rsidP="00074454">
      <w:pPr>
        <w:autoSpaceDE w:val="0"/>
        <w:autoSpaceDN w:val="0"/>
        <w:adjustRightInd w:val="0"/>
        <w:spacing w:before="240" w:after="120"/>
        <w:ind w:left="-23"/>
        <w:jc w:val="center"/>
        <w:rPr>
          <w:rFonts w:ascii="Arial" w:hAnsi="Arial" w:cs="Arial"/>
          <w:b/>
          <w:color w:val="000000"/>
          <w:sz w:val="30"/>
          <w:szCs w:val="30"/>
        </w:rPr>
      </w:pPr>
      <w:bookmarkStart w:id="0" w:name="_GoBack"/>
      <w:bookmarkEnd w:id="0"/>
      <w:r w:rsidRPr="00074454">
        <w:rPr>
          <w:rFonts w:ascii="Arial" w:hAnsi="Arial" w:cs="Arial"/>
          <w:b/>
          <w:color w:val="000000"/>
          <w:sz w:val="36"/>
          <w:szCs w:val="36"/>
        </w:rPr>
        <w:t>Mémento</w:t>
      </w:r>
      <w:r w:rsidR="00956C9E" w:rsidRPr="00074454">
        <w:rPr>
          <w:rFonts w:ascii="Arial" w:hAnsi="Arial" w:cs="Arial"/>
          <w:b/>
          <w:color w:val="000000"/>
          <w:sz w:val="36"/>
          <w:szCs w:val="36"/>
        </w:rPr>
        <w:t xml:space="preserve"> N</w:t>
      </w:r>
      <w:r w:rsidR="001D04D8" w:rsidRPr="00074454">
        <w:rPr>
          <w:rFonts w:ascii="Arial" w:hAnsi="Arial" w:cs="Arial"/>
          <w:b/>
          <w:color w:val="000000"/>
          <w:sz w:val="36"/>
          <w:szCs w:val="36"/>
        </w:rPr>
        <w:t>o</w:t>
      </w:r>
      <w:r w:rsidR="00956C9E" w:rsidRPr="00074454">
        <w:rPr>
          <w:rFonts w:ascii="Arial" w:hAnsi="Arial" w:cs="Arial"/>
          <w:b/>
          <w:color w:val="000000"/>
          <w:sz w:val="36"/>
          <w:szCs w:val="36"/>
        </w:rPr>
        <w:t xml:space="preserve"> 1</w:t>
      </w:r>
      <w:r w:rsidR="00074454" w:rsidRPr="00074454">
        <w:rPr>
          <w:rFonts w:ascii="Arial" w:hAnsi="Arial" w:cs="Arial"/>
          <w:b/>
          <w:color w:val="000000"/>
          <w:sz w:val="30"/>
          <w:szCs w:val="30"/>
        </w:rPr>
        <w:t xml:space="preserve">    -   </w:t>
      </w:r>
      <w:r w:rsidRPr="00074454">
        <w:rPr>
          <w:rFonts w:ascii="Arial" w:hAnsi="Arial" w:cs="Arial"/>
          <w:b/>
          <w:color w:val="000000"/>
          <w:sz w:val="30"/>
          <w:szCs w:val="30"/>
        </w:rPr>
        <w:t>pour les analyses arrivant au laboratoire</w:t>
      </w:r>
    </w:p>
    <w:p w:rsidR="003B7CFB" w:rsidRDefault="0041251E" w:rsidP="003B7CFB">
      <w:pPr>
        <w:autoSpaceDE w:val="0"/>
        <w:autoSpaceDN w:val="0"/>
        <w:adjustRightInd w:val="0"/>
        <w:ind w:left="-23"/>
        <w:jc w:val="both"/>
        <w:rPr>
          <w:rFonts w:ascii="Arial" w:hAnsi="Arial" w:cs="Arial"/>
          <w:color w:val="000000"/>
          <w:sz w:val="30"/>
          <w:szCs w:val="30"/>
        </w:rPr>
      </w:pPr>
      <w:r>
        <w:rPr>
          <w:rFonts w:ascii="Arial" w:hAnsi="Arial" w:cs="Arial"/>
          <w:color w:val="000000"/>
          <w:sz w:val="30"/>
          <w:szCs w:val="30"/>
        </w:rPr>
        <w:t xml:space="preserve"> </w:t>
      </w:r>
    </w:p>
    <w:p w:rsidR="001D04D8" w:rsidRDefault="003B7CFB" w:rsidP="00C508AB">
      <w:pPr>
        <w:numPr>
          <w:ilvl w:val="0"/>
          <w:numId w:val="2"/>
        </w:numPr>
        <w:autoSpaceDE w:val="0"/>
        <w:autoSpaceDN w:val="0"/>
        <w:adjustRightInd w:val="0"/>
        <w:jc w:val="both"/>
        <w:rPr>
          <w:rFonts w:ascii="Arial" w:hAnsi="Arial" w:cs="Arial"/>
          <w:color w:val="000000"/>
        </w:rPr>
      </w:pPr>
      <w:r>
        <w:rPr>
          <w:rFonts w:ascii="Arial" w:hAnsi="Arial" w:cs="Arial"/>
          <w:color w:val="000000"/>
        </w:rPr>
        <w:t>Avant d’apporter votre échantillon, veuillez prendre rendez-vous par téléphone</w:t>
      </w:r>
      <w:r w:rsidR="001D04D8">
        <w:rPr>
          <w:rFonts w:ascii="Arial" w:hAnsi="Arial" w:cs="Arial"/>
          <w:color w:val="000000"/>
        </w:rPr>
        <w:t xml:space="preserve"> </w:t>
      </w:r>
      <w:r w:rsidR="00DE7E74" w:rsidRPr="00B842A4">
        <w:rPr>
          <w:rFonts w:ascii="Arial" w:hAnsi="Arial" w:cs="Arial"/>
        </w:rPr>
        <w:t xml:space="preserve">au </w:t>
      </w:r>
      <w:r w:rsidR="00E849AF" w:rsidRPr="00B842A4">
        <w:rPr>
          <w:rStyle w:val="Hyperlink"/>
          <w:rFonts w:ascii="Arial" w:hAnsi="Arial" w:cs="Arial"/>
          <w:color w:val="auto"/>
          <w:u w:val="none"/>
        </w:rPr>
        <w:t xml:space="preserve">24 </w:t>
      </w:r>
      <w:r w:rsidR="00C87D4E">
        <w:rPr>
          <w:rStyle w:val="Hyperlink"/>
          <w:rFonts w:ascii="Arial" w:hAnsi="Arial" w:cs="Arial"/>
          <w:color w:val="auto"/>
          <w:u w:val="none"/>
        </w:rPr>
        <w:t>750</w:t>
      </w:r>
      <w:r w:rsidR="001D04D8" w:rsidRPr="00B842A4">
        <w:rPr>
          <w:rStyle w:val="Hyperlink"/>
          <w:rFonts w:ascii="Arial" w:hAnsi="Arial" w:cs="Arial"/>
          <w:color w:val="auto"/>
          <w:u w:val="none"/>
        </w:rPr>
        <w:t>-</w:t>
      </w:r>
      <w:r w:rsidR="00C87D4E">
        <w:rPr>
          <w:rStyle w:val="Hyperlink"/>
          <w:rFonts w:ascii="Arial" w:hAnsi="Arial" w:cs="Arial"/>
          <w:color w:val="auto"/>
          <w:u w:val="none"/>
        </w:rPr>
        <w:t>670</w:t>
      </w:r>
      <w:r w:rsidRPr="00B842A4">
        <w:rPr>
          <w:rFonts w:ascii="Arial" w:hAnsi="Arial" w:cs="Arial"/>
        </w:rPr>
        <w:t xml:space="preserve"> </w:t>
      </w:r>
      <w:r>
        <w:rPr>
          <w:rFonts w:ascii="Arial" w:hAnsi="Arial" w:cs="Arial"/>
          <w:color w:val="000000"/>
        </w:rPr>
        <w:t>ou</w:t>
      </w:r>
      <w:r w:rsidR="00B842A4">
        <w:rPr>
          <w:rFonts w:ascii="Arial" w:hAnsi="Arial" w:cs="Arial"/>
          <w:color w:val="000000"/>
        </w:rPr>
        <w:t>, de préférence,</w:t>
      </w:r>
      <w:r>
        <w:rPr>
          <w:rFonts w:ascii="Arial" w:hAnsi="Arial" w:cs="Arial"/>
          <w:color w:val="000000"/>
        </w:rPr>
        <w:t xml:space="preserve"> par écrit</w:t>
      </w:r>
      <w:r w:rsidR="00DE7E74">
        <w:rPr>
          <w:rFonts w:ascii="Arial" w:hAnsi="Arial" w:cs="Arial"/>
          <w:color w:val="000000"/>
        </w:rPr>
        <w:t xml:space="preserve"> (lettre / courriel au </w:t>
      </w:r>
      <w:hyperlink r:id="rId7" w:history="1">
        <w:r w:rsidR="00DE7E74" w:rsidRPr="006D30F6">
          <w:rPr>
            <w:rStyle w:val="Hyperlink"/>
            <w:rFonts w:ascii="Arial" w:hAnsi="Arial" w:cs="Arial"/>
          </w:rPr>
          <w:t>labo@eau.etat.lu</w:t>
        </w:r>
      </w:hyperlink>
      <w:r w:rsidR="00B842A4">
        <w:rPr>
          <w:rFonts w:ascii="Arial" w:hAnsi="Arial" w:cs="Arial"/>
          <w:color w:val="000000"/>
        </w:rPr>
        <w:t>)</w:t>
      </w:r>
      <w:r>
        <w:rPr>
          <w:rFonts w:ascii="Arial" w:hAnsi="Arial" w:cs="Arial"/>
          <w:color w:val="000000"/>
        </w:rPr>
        <w:t>. Il est impératif de préciser à ce moment la raison de l’analyse, car les flacons, disponibles au laboratoire, diffèrent en fonction des analyses à effectuer.</w:t>
      </w:r>
      <w:r w:rsidR="00800C58">
        <w:rPr>
          <w:rFonts w:ascii="Arial" w:hAnsi="Arial" w:cs="Arial"/>
          <w:color w:val="000000"/>
        </w:rPr>
        <w:t xml:space="preserve"> </w:t>
      </w:r>
    </w:p>
    <w:p w:rsidR="001D04D8" w:rsidRDefault="001D04D8" w:rsidP="001D04D8">
      <w:pPr>
        <w:autoSpaceDE w:val="0"/>
        <w:autoSpaceDN w:val="0"/>
        <w:adjustRightInd w:val="0"/>
        <w:ind w:left="-23"/>
        <w:jc w:val="both"/>
        <w:rPr>
          <w:rFonts w:ascii="Arial" w:hAnsi="Arial" w:cs="Arial"/>
          <w:color w:val="000000"/>
        </w:rPr>
      </w:pPr>
    </w:p>
    <w:p w:rsidR="00B842A4" w:rsidRPr="00825927" w:rsidRDefault="003B7CFB" w:rsidP="00B842A4">
      <w:pPr>
        <w:autoSpaceDE w:val="0"/>
        <w:autoSpaceDN w:val="0"/>
        <w:adjustRightInd w:val="0"/>
        <w:ind w:left="708"/>
        <w:jc w:val="both"/>
        <w:rPr>
          <w:rFonts w:ascii="Wingdings" w:hAnsi="Wingdings" w:cs="Wingdings"/>
          <w:color w:val="000000"/>
          <w:sz w:val="16"/>
          <w:szCs w:val="16"/>
        </w:rPr>
      </w:pPr>
      <w:r w:rsidRPr="00DE7E74">
        <w:rPr>
          <w:rFonts w:ascii="Arial" w:hAnsi="Arial" w:cs="Arial"/>
          <w:color w:val="000000"/>
        </w:rPr>
        <w:t xml:space="preserve">Pour la prise d’un échantillon d’eau potable, </w:t>
      </w:r>
      <w:r w:rsidR="00B842A4" w:rsidRPr="00DE7E74">
        <w:rPr>
          <w:rFonts w:ascii="Arial" w:hAnsi="Arial" w:cs="Arial"/>
          <w:color w:val="000000"/>
        </w:rPr>
        <w:t>veuillez-vous</w:t>
      </w:r>
      <w:r w:rsidR="00956C9E" w:rsidRPr="00DE7E74">
        <w:rPr>
          <w:rFonts w:ascii="Arial" w:hAnsi="Arial" w:cs="Arial"/>
          <w:color w:val="000000"/>
        </w:rPr>
        <w:t xml:space="preserve"> référer au</w:t>
      </w:r>
      <w:r w:rsidR="00C508AB" w:rsidRPr="00DE7E74">
        <w:rPr>
          <w:rFonts w:ascii="Arial" w:hAnsi="Arial" w:cs="Arial"/>
          <w:color w:val="000000"/>
        </w:rPr>
        <w:t>x</w:t>
      </w:r>
      <w:r w:rsidR="00956C9E" w:rsidRPr="00DE7E74">
        <w:rPr>
          <w:rFonts w:ascii="Arial" w:hAnsi="Arial" w:cs="Arial"/>
          <w:color w:val="000000"/>
        </w:rPr>
        <w:t xml:space="preserve"> mémento</w:t>
      </w:r>
      <w:r w:rsidR="00C508AB" w:rsidRPr="00DE7E74">
        <w:rPr>
          <w:rFonts w:ascii="Arial" w:hAnsi="Arial" w:cs="Arial"/>
          <w:color w:val="000000"/>
        </w:rPr>
        <w:t>s</w:t>
      </w:r>
      <w:r w:rsidR="00956C9E" w:rsidRPr="00DE7E74">
        <w:rPr>
          <w:rFonts w:ascii="Arial" w:hAnsi="Arial" w:cs="Arial"/>
          <w:color w:val="000000"/>
        </w:rPr>
        <w:t xml:space="preserve"> </w:t>
      </w:r>
      <w:r w:rsidR="00C508AB" w:rsidRPr="00DE7E74">
        <w:rPr>
          <w:rFonts w:ascii="Arial" w:hAnsi="Arial" w:cs="Arial"/>
          <w:color w:val="000000"/>
        </w:rPr>
        <w:t>No 2 et / ou No 3 disponibles a</w:t>
      </w:r>
      <w:r w:rsidR="00C274F6" w:rsidRPr="00DE7E74">
        <w:rPr>
          <w:rFonts w:ascii="Arial" w:hAnsi="Arial" w:cs="Arial"/>
          <w:color w:val="000000"/>
        </w:rPr>
        <w:t>u laboratoire</w:t>
      </w:r>
      <w:r w:rsidR="00DE7E74">
        <w:rPr>
          <w:rFonts w:ascii="Arial" w:hAnsi="Arial" w:cs="Arial"/>
          <w:color w:val="000000"/>
        </w:rPr>
        <w:t xml:space="preserve">. </w:t>
      </w:r>
      <w:r w:rsidR="00DE7E74" w:rsidRPr="00DE7E74">
        <w:rPr>
          <w:rFonts w:ascii="Arial" w:hAnsi="Arial" w:cs="Arial"/>
          <w:color w:val="000000"/>
        </w:rPr>
        <w:t>Les différents mémentos ainsi que la feuille accompagnatrice sont téléchargeable sur notre site Internet sous</w:t>
      </w:r>
      <w:r w:rsidR="00DE7E74">
        <w:rPr>
          <w:rFonts w:ascii="Arial" w:hAnsi="Arial" w:cs="Arial"/>
          <w:color w:val="000000"/>
          <w:sz w:val="22"/>
          <w:szCs w:val="22"/>
        </w:rPr>
        <w:t xml:space="preserve"> </w:t>
      </w:r>
      <w:hyperlink r:id="rId8" w:history="1">
        <w:r w:rsidR="00A834AD" w:rsidRPr="00F372D5">
          <w:rPr>
            <w:rStyle w:val="Hyperlink"/>
            <w:rFonts w:ascii="Arial" w:hAnsi="Arial" w:cs="Arial"/>
          </w:rPr>
          <w:t>https://eau.gouvernement.lu/fr/demarches/formulaires-telecharger.html</w:t>
        </w:r>
      </w:hyperlink>
      <w:r w:rsidR="00B842A4" w:rsidRPr="00825927">
        <w:rPr>
          <w:rFonts w:ascii="Arial" w:hAnsi="Arial" w:cs="Arial"/>
          <w:color w:val="000000"/>
        </w:rPr>
        <w:t>.</w:t>
      </w:r>
    </w:p>
    <w:p w:rsidR="00DE7E74" w:rsidRDefault="00DE7E74" w:rsidP="00DE7E74">
      <w:pPr>
        <w:pStyle w:val="ListParagraph"/>
        <w:rPr>
          <w:rFonts w:ascii="Arial" w:hAnsi="Arial" w:cs="Arial"/>
          <w:color w:val="000000"/>
        </w:rPr>
      </w:pPr>
    </w:p>
    <w:p w:rsidR="003B7CFB" w:rsidRDefault="003B7CFB" w:rsidP="00C508AB">
      <w:pPr>
        <w:autoSpaceDE w:val="0"/>
        <w:autoSpaceDN w:val="0"/>
        <w:adjustRightInd w:val="0"/>
        <w:ind w:left="708" w:hanging="731"/>
        <w:jc w:val="both"/>
        <w:rPr>
          <w:rFonts w:ascii="Arial" w:hAnsi="Arial" w:cs="Arial"/>
          <w:color w:val="000000"/>
        </w:rPr>
      </w:pPr>
      <w:r>
        <w:rPr>
          <w:rFonts w:ascii="Wingdings" w:hAnsi="Wingdings" w:cs="Wingdings"/>
          <w:color w:val="000000"/>
          <w:sz w:val="16"/>
          <w:szCs w:val="16"/>
        </w:rPr>
        <w:t></w:t>
      </w:r>
      <w:r>
        <w:rPr>
          <w:rFonts w:ascii="Wingdings" w:hAnsi="Wingdings" w:cs="Wingdings"/>
          <w:color w:val="000000"/>
          <w:sz w:val="16"/>
          <w:szCs w:val="16"/>
        </w:rPr>
        <w:tab/>
      </w:r>
      <w:r>
        <w:rPr>
          <w:rFonts w:ascii="Arial" w:hAnsi="Arial" w:cs="Arial"/>
          <w:color w:val="000000"/>
        </w:rPr>
        <w:t xml:space="preserve">Les échantillons doivent être </w:t>
      </w:r>
      <w:r w:rsidRPr="002D5C39">
        <w:rPr>
          <w:rFonts w:ascii="Arial" w:hAnsi="Arial" w:cs="Arial"/>
          <w:color w:val="000000"/>
        </w:rPr>
        <w:t xml:space="preserve">clairement </w:t>
      </w:r>
      <w:r w:rsidR="00956C9E" w:rsidRPr="002D5C39">
        <w:rPr>
          <w:rFonts w:ascii="Arial" w:hAnsi="Arial" w:cs="Arial"/>
          <w:color w:val="000000"/>
        </w:rPr>
        <w:t>étiquetés</w:t>
      </w:r>
      <w:r w:rsidRPr="002D5C39">
        <w:rPr>
          <w:rFonts w:ascii="Arial" w:hAnsi="Arial" w:cs="Arial"/>
          <w:color w:val="000000"/>
        </w:rPr>
        <w:t xml:space="preserve"> sur la bouteille et identifiés sur une feuille accompagnatrice</w:t>
      </w:r>
      <w:r w:rsidR="00DE7E74">
        <w:rPr>
          <w:rFonts w:ascii="Arial" w:hAnsi="Arial" w:cs="Arial"/>
          <w:color w:val="000000"/>
        </w:rPr>
        <w:t xml:space="preserve"> </w:t>
      </w:r>
      <w:r>
        <w:rPr>
          <w:rFonts w:ascii="Arial" w:hAnsi="Arial" w:cs="Arial"/>
          <w:color w:val="000000"/>
        </w:rPr>
        <w:t>avec:</w:t>
      </w:r>
    </w:p>
    <w:p w:rsidR="003B7CFB" w:rsidRDefault="003B7CFB" w:rsidP="00956C9E">
      <w:pPr>
        <w:autoSpaceDE w:val="0"/>
        <w:autoSpaceDN w:val="0"/>
        <w:adjustRightInd w:val="0"/>
        <w:ind w:left="-23"/>
        <w:jc w:val="both"/>
        <w:rPr>
          <w:rFonts w:ascii="Arial" w:hAnsi="Arial" w:cs="Arial"/>
          <w:color w:val="000000"/>
        </w:rPr>
      </w:pPr>
    </w:p>
    <w:p w:rsidR="003B7CFB" w:rsidRDefault="003B7CFB" w:rsidP="001D04D8">
      <w:pPr>
        <w:autoSpaceDE w:val="0"/>
        <w:autoSpaceDN w:val="0"/>
        <w:adjustRightInd w:val="0"/>
        <w:ind w:left="1413" w:hanging="705"/>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Le nom du requérant, son adresse complète</w:t>
      </w:r>
      <w:r w:rsidR="001D04D8">
        <w:rPr>
          <w:rFonts w:ascii="Arial" w:hAnsi="Arial" w:cs="Arial"/>
          <w:color w:val="000000"/>
          <w:sz w:val="22"/>
          <w:szCs w:val="22"/>
        </w:rPr>
        <w:t>,</w:t>
      </w:r>
      <w:r>
        <w:rPr>
          <w:rFonts w:ascii="Arial" w:hAnsi="Arial" w:cs="Arial"/>
          <w:color w:val="000000"/>
          <w:sz w:val="22"/>
          <w:szCs w:val="22"/>
        </w:rPr>
        <w:t xml:space="preserve"> son numéro de téléphone</w:t>
      </w:r>
      <w:r w:rsidR="001D04D8">
        <w:rPr>
          <w:rFonts w:ascii="Arial" w:hAnsi="Arial" w:cs="Arial"/>
          <w:color w:val="000000"/>
          <w:sz w:val="22"/>
          <w:szCs w:val="22"/>
        </w:rPr>
        <w:t xml:space="preserve"> ainsi que le destinataire d’une copie du rapport</w:t>
      </w:r>
    </w:p>
    <w:p w:rsidR="00C274F6" w:rsidRDefault="00C274F6" w:rsidP="00C508AB">
      <w:pPr>
        <w:autoSpaceDE w:val="0"/>
        <w:autoSpaceDN w:val="0"/>
        <w:adjustRightInd w:val="0"/>
        <w:ind w:left="-23" w:firstLine="731"/>
        <w:jc w:val="both"/>
        <w:rPr>
          <w:rFonts w:ascii="Arial" w:hAnsi="Arial" w:cs="Arial"/>
          <w:color w:val="000000"/>
          <w:sz w:val="22"/>
          <w:szCs w:val="22"/>
        </w:rPr>
      </w:pPr>
    </w:p>
    <w:p w:rsidR="003B7CFB" w:rsidRDefault="003B7CFB" w:rsidP="00C508AB">
      <w:pPr>
        <w:autoSpaceDE w:val="0"/>
        <w:autoSpaceDN w:val="0"/>
        <w:adjustRightInd w:val="0"/>
        <w:ind w:left="-23" w:firstLine="731"/>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L</w:t>
      </w:r>
      <w:r w:rsidR="001D04D8">
        <w:rPr>
          <w:rFonts w:ascii="Arial" w:hAnsi="Arial" w:cs="Arial"/>
          <w:color w:val="000000"/>
          <w:sz w:val="22"/>
          <w:szCs w:val="22"/>
        </w:rPr>
        <w:t>e lieu du prélèvement, la date et l’heure</w:t>
      </w:r>
    </w:p>
    <w:p w:rsidR="00C274F6" w:rsidRDefault="00C274F6" w:rsidP="00C508AB">
      <w:pPr>
        <w:autoSpaceDE w:val="0"/>
        <w:autoSpaceDN w:val="0"/>
        <w:adjustRightInd w:val="0"/>
        <w:ind w:left="-23" w:firstLine="731"/>
        <w:jc w:val="both"/>
        <w:rPr>
          <w:rFonts w:ascii="Arial" w:hAnsi="Arial" w:cs="Arial"/>
          <w:color w:val="000000"/>
          <w:sz w:val="22"/>
          <w:szCs w:val="22"/>
        </w:rPr>
      </w:pPr>
    </w:p>
    <w:p w:rsidR="003B7CFB" w:rsidRDefault="003B7CFB" w:rsidP="008C4964">
      <w:pPr>
        <w:autoSpaceDE w:val="0"/>
        <w:autoSpaceDN w:val="0"/>
        <w:adjustRightInd w:val="0"/>
        <w:ind w:left="1413" w:hanging="705"/>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 xml:space="preserve">La nature de l’échantillon (ex. </w:t>
      </w:r>
      <w:r w:rsidR="008C4964">
        <w:rPr>
          <w:rFonts w:ascii="Arial" w:hAnsi="Arial" w:cs="Arial"/>
          <w:color w:val="000000"/>
          <w:sz w:val="22"/>
          <w:szCs w:val="22"/>
        </w:rPr>
        <w:t xml:space="preserve">eau potable, </w:t>
      </w:r>
      <w:r>
        <w:rPr>
          <w:rFonts w:ascii="Arial" w:hAnsi="Arial" w:cs="Arial"/>
          <w:color w:val="000000"/>
          <w:sz w:val="22"/>
          <w:szCs w:val="22"/>
        </w:rPr>
        <w:t>nouvelle conduite, source, forage</w:t>
      </w:r>
      <w:r w:rsidR="008C4964">
        <w:rPr>
          <w:rFonts w:ascii="Arial" w:hAnsi="Arial" w:cs="Arial"/>
          <w:color w:val="000000"/>
          <w:sz w:val="22"/>
          <w:szCs w:val="22"/>
        </w:rPr>
        <w:t>)</w:t>
      </w:r>
      <w:r>
        <w:rPr>
          <w:rFonts w:ascii="Arial" w:hAnsi="Arial" w:cs="Arial"/>
          <w:color w:val="000000"/>
          <w:sz w:val="22"/>
          <w:szCs w:val="22"/>
        </w:rPr>
        <w:t xml:space="preserve"> </w:t>
      </w:r>
      <w:r w:rsidR="00956C9E">
        <w:rPr>
          <w:rFonts w:ascii="Arial" w:hAnsi="Arial" w:cs="Arial"/>
          <w:color w:val="000000"/>
          <w:sz w:val="22"/>
          <w:szCs w:val="22"/>
        </w:rPr>
        <w:t>et</w:t>
      </w:r>
      <w:r>
        <w:rPr>
          <w:rFonts w:ascii="Arial" w:hAnsi="Arial" w:cs="Arial"/>
          <w:color w:val="000000"/>
          <w:sz w:val="22"/>
          <w:szCs w:val="22"/>
        </w:rPr>
        <w:t xml:space="preserve"> la raison de l’analyse (ex. </w:t>
      </w:r>
      <w:r w:rsidR="008C4964">
        <w:rPr>
          <w:rFonts w:ascii="Arial" w:hAnsi="Arial" w:cs="Arial"/>
          <w:color w:val="000000"/>
          <w:sz w:val="22"/>
          <w:szCs w:val="22"/>
        </w:rPr>
        <w:t xml:space="preserve">potabilité, </w:t>
      </w:r>
      <w:r>
        <w:rPr>
          <w:rFonts w:ascii="Arial" w:hAnsi="Arial" w:cs="Arial"/>
          <w:color w:val="000000"/>
          <w:sz w:val="22"/>
          <w:szCs w:val="22"/>
        </w:rPr>
        <w:t>pollution, installation d’un traitement d’eau,</w:t>
      </w:r>
      <w:r w:rsidR="008C4964">
        <w:rPr>
          <w:rFonts w:ascii="Arial" w:hAnsi="Arial" w:cs="Arial"/>
          <w:color w:val="000000"/>
          <w:sz w:val="22"/>
          <w:szCs w:val="22"/>
        </w:rPr>
        <w:t xml:space="preserve"> corrosion</w:t>
      </w:r>
      <w:r>
        <w:rPr>
          <w:rFonts w:ascii="Arial" w:hAnsi="Arial" w:cs="Arial"/>
          <w:color w:val="000000"/>
          <w:sz w:val="22"/>
          <w:szCs w:val="22"/>
        </w:rPr>
        <w:t>) ainsi que tout paramètre spécial demandé.</w:t>
      </w:r>
    </w:p>
    <w:p w:rsidR="00DE7E74" w:rsidRDefault="00DE7E74" w:rsidP="008C4964">
      <w:pPr>
        <w:autoSpaceDE w:val="0"/>
        <w:autoSpaceDN w:val="0"/>
        <w:adjustRightInd w:val="0"/>
        <w:ind w:left="1413" w:hanging="705"/>
        <w:jc w:val="both"/>
        <w:rPr>
          <w:rFonts w:ascii="Arial" w:hAnsi="Arial" w:cs="Arial"/>
          <w:color w:val="000000"/>
          <w:sz w:val="22"/>
          <w:szCs w:val="22"/>
        </w:rPr>
      </w:pPr>
    </w:p>
    <w:p w:rsidR="003B7CFB" w:rsidRDefault="003B7CFB" w:rsidP="00956C9E">
      <w:pPr>
        <w:autoSpaceDE w:val="0"/>
        <w:autoSpaceDN w:val="0"/>
        <w:adjustRightInd w:val="0"/>
        <w:ind w:left="-23"/>
        <w:jc w:val="both"/>
        <w:rPr>
          <w:rFonts w:ascii="Arial" w:hAnsi="Arial" w:cs="Arial"/>
          <w:color w:val="000000"/>
          <w:sz w:val="22"/>
          <w:szCs w:val="22"/>
        </w:rPr>
      </w:pPr>
    </w:p>
    <w:p w:rsidR="003B7CFB" w:rsidRDefault="003B7CFB" w:rsidP="00C508AB">
      <w:pPr>
        <w:autoSpaceDE w:val="0"/>
        <w:autoSpaceDN w:val="0"/>
        <w:adjustRightInd w:val="0"/>
        <w:ind w:left="708" w:hanging="731"/>
        <w:jc w:val="both"/>
        <w:rPr>
          <w:rFonts w:ascii="Arial" w:hAnsi="Arial" w:cs="Arial"/>
          <w:color w:val="000000"/>
        </w:rPr>
      </w:pPr>
      <w:r>
        <w:rPr>
          <w:rFonts w:ascii="Wingdings" w:hAnsi="Wingdings" w:cs="Wingdings"/>
          <w:color w:val="000000"/>
          <w:sz w:val="16"/>
          <w:szCs w:val="16"/>
        </w:rPr>
        <w:t></w:t>
      </w:r>
      <w:r>
        <w:rPr>
          <w:rFonts w:ascii="Wingdings" w:hAnsi="Wingdings" w:cs="Wingdings"/>
          <w:color w:val="000000"/>
          <w:sz w:val="16"/>
          <w:szCs w:val="16"/>
        </w:rPr>
        <w:tab/>
      </w:r>
      <w:r>
        <w:rPr>
          <w:rFonts w:ascii="Arial" w:hAnsi="Arial" w:cs="Arial"/>
          <w:color w:val="000000"/>
        </w:rPr>
        <w:t xml:space="preserve">Les </w:t>
      </w:r>
      <w:r w:rsidRPr="001D04D8">
        <w:rPr>
          <w:rFonts w:ascii="Arial" w:hAnsi="Arial" w:cs="Arial"/>
          <w:color w:val="000000"/>
        </w:rPr>
        <w:t xml:space="preserve">heures d’ouverture </w:t>
      </w:r>
      <w:r>
        <w:rPr>
          <w:rFonts w:ascii="Arial" w:hAnsi="Arial" w:cs="Arial"/>
          <w:color w:val="000000"/>
        </w:rPr>
        <w:t xml:space="preserve">du laboratoire pour </w:t>
      </w:r>
      <w:r w:rsidRPr="00B842A4">
        <w:rPr>
          <w:rStyle w:val="Hyperlink"/>
          <w:rFonts w:ascii="Arial" w:hAnsi="Arial" w:cs="Arial"/>
        </w:rPr>
        <w:t>la remise des échantillons</w:t>
      </w:r>
      <w:r>
        <w:rPr>
          <w:rFonts w:ascii="Arial" w:hAnsi="Arial" w:cs="Arial"/>
          <w:color w:val="000000"/>
        </w:rPr>
        <w:t xml:space="preserve"> sont </w:t>
      </w:r>
      <w:r w:rsidR="00CC67B0">
        <w:rPr>
          <w:rFonts w:ascii="Arial" w:hAnsi="Arial" w:cs="Arial"/>
          <w:color w:val="000000"/>
        </w:rPr>
        <w:t xml:space="preserve">du </w:t>
      </w:r>
      <w:r w:rsidR="00CC67B0" w:rsidRPr="00B842A4">
        <w:rPr>
          <w:rStyle w:val="Hyperlink"/>
          <w:rFonts w:ascii="Arial" w:hAnsi="Arial" w:cs="Arial"/>
        </w:rPr>
        <w:t xml:space="preserve">lundi au jeudi </w:t>
      </w:r>
      <w:r w:rsidRPr="00B842A4">
        <w:rPr>
          <w:rStyle w:val="Hyperlink"/>
          <w:rFonts w:ascii="Arial" w:hAnsi="Arial" w:cs="Arial"/>
        </w:rPr>
        <w:t>matin de 8</w:t>
      </w:r>
      <w:r w:rsidR="008C4964" w:rsidRPr="00B842A4">
        <w:rPr>
          <w:rStyle w:val="Hyperlink"/>
          <w:rFonts w:ascii="Arial" w:hAnsi="Arial" w:cs="Arial"/>
        </w:rPr>
        <w:t>h</w:t>
      </w:r>
      <w:r w:rsidRPr="00B842A4">
        <w:rPr>
          <w:rStyle w:val="Hyperlink"/>
          <w:rFonts w:ascii="Arial" w:hAnsi="Arial" w:cs="Arial"/>
        </w:rPr>
        <w:t>00 à 11</w:t>
      </w:r>
      <w:r w:rsidR="008C4964" w:rsidRPr="00B842A4">
        <w:rPr>
          <w:rStyle w:val="Hyperlink"/>
          <w:rFonts w:ascii="Arial" w:hAnsi="Arial" w:cs="Arial"/>
        </w:rPr>
        <w:t>h</w:t>
      </w:r>
      <w:r w:rsidRPr="00B842A4">
        <w:rPr>
          <w:rStyle w:val="Hyperlink"/>
          <w:rFonts w:ascii="Arial" w:hAnsi="Arial" w:cs="Arial"/>
        </w:rPr>
        <w:t>30</w:t>
      </w:r>
      <w:r w:rsidRPr="00B842A4">
        <w:rPr>
          <w:rFonts w:ascii="Arial" w:hAnsi="Arial" w:cs="Arial"/>
          <w:color w:val="2F5496" w:themeColor="accent5" w:themeShade="BF"/>
        </w:rPr>
        <w:t xml:space="preserve"> </w:t>
      </w:r>
      <w:r>
        <w:rPr>
          <w:rFonts w:ascii="Arial" w:hAnsi="Arial" w:cs="Arial"/>
          <w:color w:val="000000"/>
        </w:rPr>
        <w:t xml:space="preserve">sauf accord explicite au préalable. Le non-respect de ces exigences entraînera le rejet automatique de l’échantillon.  </w:t>
      </w:r>
    </w:p>
    <w:p w:rsidR="003B7CFB" w:rsidRDefault="003B7CFB" w:rsidP="00956C9E">
      <w:pPr>
        <w:autoSpaceDE w:val="0"/>
        <w:autoSpaceDN w:val="0"/>
        <w:adjustRightInd w:val="0"/>
        <w:ind w:left="-23"/>
        <w:jc w:val="both"/>
        <w:rPr>
          <w:rFonts w:ascii="Arial" w:hAnsi="Arial" w:cs="Arial"/>
          <w:color w:val="000000"/>
        </w:rPr>
      </w:pPr>
    </w:p>
    <w:p w:rsidR="003B7CFB" w:rsidRDefault="003B7CFB" w:rsidP="00956C9E">
      <w:pPr>
        <w:autoSpaceDE w:val="0"/>
        <w:autoSpaceDN w:val="0"/>
        <w:adjustRightInd w:val="0"/>
        <w:ind w:left="-23"/>
        <w:jc w:val="both"/>
        <w:rPr>
          <w:rFonts w:ascii="Arial" w:hAnsi="Arial" w:cs="Arial"/>
          <w:color w:val="000000"/>
        </w:rPr>
      </w:pPr>
    </w:p>
    <w:p w:rsidR="003B7CFB" w:rsidRPr="00580D99" w:rsidRDefault="003B7CFB" w:rsidP="00C508AB">
      <w:pPr>
        <w:autoSpaceDE w:val="0"/>
        <w:autoSpaceDN w:val="0"/>
        <w:adjustRightInd w:val="0"/>
        <w:ind w:left="708" w:hanging="731"/>
        <w:jc w:val="both"/>
        <w:rPr>
          <w:rFonts w:ascii="Arial" w:hAnsi="Arial" w:cs="Arial"/>
          <w:color w:val="000000"/>
        </w:rPr>
      </w:pPr>
      <w:r>
        <w:rPr>
          <w:rFonts w:ascii="Wingdings" w:hAnsi="Wingdings" w:cs="Wingdings"/>
          <w:color w:val="000000"/>
          <w:sz w:val="16"/>
          <w:szCs w:val="16"/>
        </w:rPr>
        <w:t></w:t>
      </w:r>
      <w:r>
        <w:rPr>
          <w:rFonts w:ascii="Wingdings" w:hAnsi="Wingdings" w:cs="Wingdings"/>
          <w:color w:val="000000"/>
          <w:sz w:val="16"/>
          <w:szCs w:val="16"/>
        </w:rPr>
        <w:tab/>
      </w:r>
      <w:r w:rsidRPr="00580D99">
        <w:rPr>
          <w:rFonts w:ascii="Arial" w:hAnsi="Arial" w:cs="Arial"/>
          <w:color w:val="000000"/>
        </w:rPr>
        <w:t>Nous vous signalons que les échantillons ainsi prélevés doivent nous parvenir dans les meilleurs délais au laboratoire. Afin d’améliorer les conditions de conservation lors du transport au laboratoire, il peut s’avérer recommandable de stocker les échantillons dans une glacière portative, surtout en période de fortes chaleurs.</w:t>
      </w:r>
    </w:p>
    <w:p w:rsidR="003B7CFB" w:rsidRDefault="003B7CFB" w:rsidP="00956C9E">
      <w:pPr>
        <w:autoSpaceDE w:val="0"/>
        <w:autoSpaceDN w:val="0"/>
        <w:adjustRightInd w:val="0"/>
        <w:ind w:left="-23"/>
        <w:jc w:val="both"/>
        <w:rPr>
          <w:rFonts w:ascii="Arial" w:hAnsi="Arial" w:cs="Arial"/>
          <w:color w:val="000000"/>
        </w:rPr>
      </w:pPr>
    </w:p>
    <w:p w:rsidR="00A834AD" w:rsidRDefault="00956C9E" w:rsidP="003B7CFB">
      <w:pPr>
        <w:keepNext/>
        <w:autoSpaceDE w:val="0"/>
        <w:autoSpaceDN w:val="0"/>
        <w:adjustRightInd w:val="0"/>
        <w:spacing w:before="240" w:after="240"/>
        <w:ind w:left="-23"/>
        <w:jc w:val="center"/>
        <w:rPr>
          <w:rFonts w:ascii="Arial" w:hAnsi="Arial" w:cs="Arial"/>
          <w:i/>
          <w:iCs/>
          <w:color w:val="000000"/>
          <w:sz w:val="28"/>
          <w:szCs w:val="28"/>
        </w:rPr>
      </w:pPr>
      <w:r>
        <w:rPr>
          <w:rFonts w:ascii="Arial" w:hAnsi="Arial" w:cs="Arial"/>
          <w:i/>
          <w:iCs/>
          <w:color w:val="000000"/>
          <w:sz w:val="28"/>
          <w:szCs w:val="28"/>
        </w:rPr>
        <w:t>Merci</w:t>
      </w:r>
      <w:r w:rsidR="003B7CFB">
        <w:rPr>
          <w:rFonts w:ascii="Arial" w:hAnsi="Arial" w:cs="Arial"/>
          <w:i/>
          <w:iCs/>
          <w:color w:val="000000"/>
          <w:sz w:val="28"/>
          <w:szCs w:val="28"/>
        </w:rPr>
        <w:t xml:space="preserve"> de votre bonne collaboration</w:t>
      </w:r>
      <w:r>
        <w:rPr>
          <w:rFonts w:ascii="Arial" w:hAnsi="Arial" w:cs="Arial"/>
          <w:i/>
          <w:iCs/>
          <w:color w:val="000000"/>
          <w:sz w:val="28"/>
          <w:szCs w:val="28"/>
        </w:rPr>
        <w:t> !</w:t>
      </w:r>
    </w:p>
    <w:p w:rsidR="00A834AD" w:rsidRDefault="00A834AD">
      <w:pPr>
        <w:rPr>
          <w:rFonts w:ascii="Arial" w:hAnsi="Arial" w:cs="Arial"/>
          <w:i/>
          <w:iCs/>
          <w:color w:val="000000"/>
          <w:sz w:val="28"/>
          <w:szCs w:val="28"/>
        </w:rPr>
      </w:pPr>
      <w:r>
        <w:rPr>
          <w:rFonts w:ascii="Arial" w:hAnsi="Arial" w:cs="Arial"/>
          <w:i/>
          <w:iCs/>
          <w:color w:val="000000"/>
          <w:sz w:val="28"/>
          <w:szCs w:val="28"/>
        </w:rPr>
        <w:br w:type="page"/>
      </w:r>
    </w:p>
    <w:p w:rsidR="007E3728" w:rsidRPr="00AE44BE" w:rsidRDefault="002D5C39" w:rsidP="007E3728">
      <w:pPr>
        <w:autoSpaceDE w:val="0"/>
        <w:autoSpaceDN w:val="0"/>
        <w:adjustRightInd w:val="0"/>
        <w:spacing w:before="240" w:after="120"/>
        <w:ind w:left="-23"/>
        <w:jc w:val="center"/>
        <w:rPr>
          <w:rFonts w:ascii="Arial" w:hAnsi="Arial" w:cs="Arial"/>
          <w:b/>
          <w:color w:val="000000"/>
          <w:sz w:val="36"/>
          <w:szCs w:val="36"/>
          <w:lang w:val="de-LU"/>
        </w:rPr>
      </w:pPr>
      <w:r w:rsidRPr="00AE44BE">
        <w:rPr>
          <w:rFonts w:ascii="Arial" w:hAnsi="Arial" w:cs="Arial"/>
          <w:b/>
          <w:color w:val="000000"/>
          <w:sz w:val="36"/>
          <w:szCs w:val="36"/>
          <w:lang w:val="de-LU"/>
        </w:rPr>
        <w:lastRenderedPageBreak/>
        <w:t xml:space="preserve">Merkblatt </w:t>
      </w:r>
      <w:proofErr w:type="spellStart"/>
      <w:r w:rsidRPr="00AE44BE">
        <w:rPr>
          <w:rFonts w:ascii="Arial" w:hAnsi="Arial" w:cs="Arial"/>
          <w:b/>
          <w:color w:val="000000"/>
          <w:sz w:val="36"/>
          <w:szCs w:val="36"/>
          <w:lang w:val="de-LU"/>
        </w:rPr>
        <w:t>Nr</w:t>
      </w:r>
      <w:proofErr w:type="spellEnd"/>
      <w:r w:rsidR="00C508AB" w:rsidRPr="00AE44BE">
        <w:rPr>
          <w:rFonts w:ascii="Arial" w:hAnsi="Arial" w:cs="Arial"/>
          <w:b/>
          <w:color w:val="000000"/>
          <w:sz w:val="36"/>
          <w:szCs w:val="36"/>
          <w:lang w:val="de-LU"/>
        </w:rPr>
        <w:t xml:space="preserve"> 1</w:t>
      </w:r>
      <w:r w:rsidR="00074454" w:rsidRPr="00AE44BE">
        <w:rPr>
          <w:rFonts w:ascii="Arial" w:hAnsi="Arial" w:cs="Arial"/>
          <w:b/>
          <w:color w:val="000000"/>
          <w:sz w:val="36"/>
          <w:szCs w:val="36"/>
          <w:lang w:val="de-LU"/>
        </w:rPr>
        <w:t xml:space="preserve">    -   </w:t>
      </w:r>
      <w:r w:rsidR="007E3728" w:rsidRPr="00AE44BE">
        <w:rPr>
          <w:rFonts w:ascii="Arial" w:hAnsi="Arial" w:cs="Arial"/>
          <w:b/>
          <w:color w:val="000000"/>
          <w:sz w:val="36"/>
          <w:szCs w:val="36"/>
          <w:lang w:val="de-LU"/>
        </w:rPr>
        <w:t>Probeannahme im Labor</w:t>
      </w:r>
    </w:p>
    <w:p w:rsidR="007E3728" w:rsidRPr="00AE44BE" w:rsidRDefault="007E3728" w:rsidP="007E3728">
      <w:pPr>
        <w:autoSpaceDE w:val="0"/>
        <w:autoSpaceDN w:val="0"/>
        <w:adjustRightInd w:val="0"/>
        <w:ind w:left="-23"/>
        <w:jc w:val="both"/>
        <w:rPr>
          <w:rFonts w:ascii="Arial" w:hAnsi="Arial" w:cs="Arial"/>
          <w:color w:val="000000"/>
          <w:sz w:val="30"/>
          <w:szCs w:val="30"/>
          <w:lang w:val="de-LU"/>
        </w:rPr>
      </w:pPr>
    </w:p>
    <w:p w:rsidR="007E3728" w:rsidRPr="00AE44BE" w:rsidRDefault="007E3728" w:rsidP="007E3728">
      <w:pPr>
        <w:autoSpaceDE w:val="0"/>
        <w:autoSpaceDN w:val="0"/>
        <w:adjustRightInd w:val="0"/>
        <w:ind w:left="-23"/>
        <w:jc w:val="both"/>
        <w:rPr>
          <w:rFonts w:ascii="Arial" w:hAnsi="Arial" w:cs="Arial"/>
          <w:color w:val="000000"/>
          <w:sz w:val="30"/>
          <w:szCs w:val="30"/>
          <w:lang w:val="de-LU"/>
        </w:rPr>
      </w:pPr>
    </w:p>
    <w:p w:rsidR="00DE7E74" w:rsidRPr="00553FF7" w:rsidRDefault="007E3728" w:rsidP="00586815">
      <w:pPr>
        <w:numPr>
          <w:ilvl w:val="0"/>
          <w:numId w:val="1"/>
        </w:numPr>
        <w:autoSpaceDE w:val="0"/>
        <w:autoSpaceDN w:val="0"/>
        <w:adjustRightInd w:val="0"/>
        <w:jc w:val="both"/>
        <w:rPr>
          <w:rFonts w:ascii="Arial" w:hAnsi="Arial" w:cs="Arial"/>
          <w:color w:val="000000"/>
          <w:szCs w:val="22"/>
          <w:lang w:val="de-LU"/>
        </w:rPr>
      </w:pPr>
      <w:r w:rsidRPr="00553FF7">
        <w:rPr>
          <w:rFonts w:ascii="Arial" w:hAnsi="Arial" w:cs="Arial"/>
          <w:color w:val="000000"/>
          <w:szCs w:val="22"/>
          <w:lang w:val="de-LU"/>
        </w:rPr>
        <w:t>Bevor Sie eine Probe abgeben, erfragen Sie bitte tele</w:t>
      </w:r>
      <w:r w:rsidR="00580D99" w:rsidRPr="00553FF7">
        <w:rPr>
          <w:rFonts w:ascii="Arial" w:hAnsi="Arial" w:cs="Arial"/>
          <w:color w:val="000000"/>
          <w:szCs w:val="22"/>
          <w:lang w:val="de-LU"/>
        </w:rPr>
        <w:t>f</w:t>
      </w:r>
      <w:r w:rsidRPr="00553FF7">
        <w:rPr>
          <w:rFonts w:ascii="Arial" w:hAnsi="Arial" w:cs="Arial"/>
          <w:color w:val="000000"/>
          <w:szCs w:val="22"/>
          <w:lang w:val="de-LU"/>
        </w:rPr>
        <w:t>onisch</w:t>
      </w:r>
      <w:r w:rsidR="00DE7E74" w:rsidRPr="00553FF7">
        <w:rPr>
          <w:rFonts w:ascii="Arial" w:hAnsi="Arial" w:cs="Arial"/>
          <w:color w:val="000000"/>
          <w:szCs w:val="22"/>
          <w:lang w:val="de-LU"/>
        </w:rPr>
        <w:t xml:space="preserve"> unter</w:t>
      </w:r>
      <w:r w:rsidR="00745136" w:rsidRPr="00553FF7">
        <w:rPr>
          <w:rFonts w:ascii="Arial" w:hAnsi="Arial" w:cs="Arial"/>
          <w:color w:val="000000"/>
          <w:szCs w:val="22"/>
          <w:lang w:val="de-LU"/>
        </w:rPr>
        <w:t xml:space="preserve"> der Nummer </w:t>
      </w:r>
      <w:r w:rsidR="00DE7E74" w:rsidRPr="00835B7C">
        <w:rPr>
          <w:rStyle w:val="Hyperlink"/>
          <w:rFonts w:ascii="Arial" w:hAnsi="Arial" w:cs="Arial"/>
          <w:color w:val="auto"/>
          <w:u w:val="none"/>
          <w:lang w:val="de-LU"/>
        </w:rPr>
        <w:t>24</w:t>
      </w:r>
      <w:r w:rsidR="00C87D4E">
        <w:rPr>
          <w:rStyle w:val="Hyperlink"/>
          <w:rFonts w:ascii="Arial" w:hAnsi="Arial" w:cs="Arial"/>
          <w:color w:val="auto"/>
          <w:u w:val="none"/>
          <w:lang w:val="de-LU"/>
        </w:rPr>
        <w:t>750</w:t>
      </w:r>
      <w:r w:rsidR="00DE7E74" w:rsidRPr="00835B7C">
        <w:rPr>
          <w:rStyle w:val="Hyperlink"/>
          <w:rFonts w:ascii="Arial" w:hAnsi="Arial" w:cs="Arial"/>
          <w:color w:val="auto"/>
          <w:u w:val="none"/>
          <w:lang w:val="de-LU"/>
        </w:rPr>
        <w:t>-</w:t>
      </w:r>
      <w:r w:rsidR="00C87D4E">
        <w:rPr>
          <w:rStyle w:val="Hyperlink"/>
          <w:rFonts w:ascii="Arial" w:hAnsi="Arial" w:cs="Arial"/>
          <w:color w:val="auto"/>
          <w:u w:val="none"/>
          <w:lang w:val="de-LU"/>
        </w:rPr>
        <w:t>670</w:t>
      </w:r>
      <w:r w:rsidR="00DE7E74" w:rsidRPr="00835B7C">
        <w:rPr>
          <w:rFonts w:ascii="Arial" w:hAnsi="Arial" w:cs="Arial"/>
          <w:lang w:val="de-LU"/>
        </w:rPr>
        <w:t xml:space="preserve"> </w:t>
      </w:r>
      <w:r w:rsidR="00835B7C">
        <w:rPr>
          <w:rFonts w:ascii="Arial" w:hAnsi="Arial" w:cs="Arial"/>
          <w:color w:val="000000"/>
          <w:szCs w:val="22"/>
          <w:lang w:val="de-LU"/>
        </w:rPr>
        <w:t xml:space="preserve">oder, vorzugsweise, </w:t>
      </w:r>
      <w:r w:rsidRPr="00553FF7">
        <w:rPr>
          <w:rFonts w:ascii="Arial" w:hAnsi="Arial" w:cs="Arial"/>
          <w:color w:val="000000"/>
          <w:szCs w:val="22"/>
          <w:lang w:val="de-LU"/>
        </w:rPr>
        <w:t>schriftlich einen Termin im Labor</w:t>
      </w:r>
      <w:r w:rsidR="00DE7E74" w:rsidRPr="00553FF7">
        <w:rPr>
          <w:rFonts w:ascii="Arial" w:hAnsi="Arial" w:cs="Arial"/>
          <w:color w:val="000000"/>
          <w:szCs w:val="22"/>
          <w:lang w:val="de-LU"/>
        </w:rPr>
        <w:t xml:space="preserve"> (Brief oder E-Mail an </w:t>
      </w:r>
      <w:r w:rsidR="00DE7E74" w:rsidRPr="00553FF7">
        <w:rPr>
          <w:rFonts w:ascii="Arial" w:hAnsi="Arial" w:cs="Arial"/>
          <w:color w:val="000000"/>
          <w:lang w:val="de-LU"/>
        </w:rPr>
        <w:t xml:space="preserve"> </w:t>
      </w:r>
      <w:hyperlink r:id="rId9" w:history="1">
        <w:r w:rsidR="00DE7E74" w:rsidRPr="00553FF7">
          <w:rPr>
            <w:rStyle w:val="Hyperlink"/>
            <w:rFonts w:ascii="Arial" w:hAnsi="Arial" w:cs="Arial"/>
            <w:lang w:val="de-LU"/>
          </w:rPr>
          <w:t>labo@eau.etat.lu</w:t>
        </w:r>
      </w:hyperlink>
      <w:r w:rsidR="00DE7E74" w:rsidRPr="00553FF7">
        <w:rPr>
          <w:rFonts w:ascii="Arial" w:hAnsi="Arial" w:cs="Arial"/>
          <w:color w:val="000000"/>
          <w:szCs w:val="22"/>
          <w:lang w:val="de-LU"/>
        </w:rPr>
        <w:t xml:space="preserve"> </w:t>
      </w:r>
      <w:r w:rsidRPr="00553FF7">
        <w:rPr>
          <w:rFonts w:ascii="Arial" w:hAnsi="Arial" w:cs="Arial"/>
          <w:color w:val="000000"/>
          <w:szCs w:val="22"/>
          <w:lang w:val="de-LU"/>
        </w:rPr>
        <w:t>.</w:t>
      </w:r>
    </w:p>
    <w:p w:rsidR="007E3728" w:rsidRPr="00553FF7" w:rsidRDefault="007E3728" w:rsidP="00DE7E74">
      <w:pPr>
        <w:autoSpaceDE w:val="0"/>
        <w:autoSpaceDN w:val="0"/>
        <w:adjustRightInd w:val="0"/>
        <w:ind w:left="709"/>
        <w:jc w:val="both"/>
        <w:rPr>
          <w:rFonts w:ascii="Arial" w:hAnsi="Arial" w:cs="Arial"/>
          <w:color w:val="000000"/>
          <w:szCs w:val="22"/>
          <w:lang w:val="de-LU"/>
        </w:rPr>
      </w:pPr>
      <w:r w:rsidRPr="00553FF7">
        <w:rPr>
          <w:rFonts w:ascii="Arial" w:hAnsi="Arial" w:cs="Arial"/>
          <w:color w:val="000000"/>
          <w:szCs w:val="22"/>
          <w:lang w:val="de-LU"/>
        </w:rPr>
        <w:t xml:space="preserve">Sie müssen dabei den Grund der Analyse angeben, da die </w:t>
      </w:r>
      <w:r w:rsidR="00835B7C">
        <w:rPr>
          <w:rFonts w:ascii="Arial" w:hAnsi="Arial" w:cs="Arial"/>
          <w:color w:val="000000"/>
          <w:szCs w:val="22"/>
          <w:lang w:val="de-LU"/>
        </w:rPr>
        <w:t>Probenf</w:t>
      </w:r>
      <w:r w:rsidR="00553FF7">
        <w:rPr>
          <w:rFonts w:ascii="Arial" w:hAnsi="Arial" w:cs="Arial"/>
          <w:color w:val="000000"/>
          <w:szCs w:val="22"/>
          <w:lang w:val="de-LU"/>
        </w:rPr>
        <w:t>laschen</w:t>
      </w:r>
      <w:r w:rsidRPr="00553FF7">
        <w:rPr>
          <w:rFonts w:ascii="Arial" w:hAnsi="Arial" w:cs="Arial"/>
          <w:color w:val="000000"/>
          <w:szCs w:val="22"/>
          <w:lang w:val="de-LU"/>
        </w:rPr>
        <w:t>, d</w:t>
      </w:r>
      <w:r w:rsidR="00C508AB" w:rsidRPr="00553FF7">
        <w:rPr>
          <w:rFonts w:ascii="Arial" w:hAnsi="Arial" w:cs="Arial"/>
          <w:color w:val="000000"/>
          <w:szCs w:val="22"/>
          <w:lang w:val="de-LU"/>
        </w:rPr>
        <w:t>ie Sie im Labor erhalten, von den zu bestimmenden Parametern</w:t>
      </w:r>
      <w:r w:rsidRPr="00553FF7">
        <w:rPr>
          <w:rFonts w:ascii="Arial" w:hAnsi="Arial" w:cs="Arial"/>
          <w:color w:val="000000"/>
          <w:szCs w:val="22"/>
          <w:lang w:val="de-LU"/>
        </w:rPr>
        <w:t xml:space="preserve"> abhängen. </w:t>
      </w:r>
    </w:p>
    <w:p w:rsidR="007E3728" w:rsidRPr="00553FF7" w:rsidRDefault="007E3728" w:rsidP="007E3728">
      <w:pPr>
        <w:autoSpaceDE w:val="0"/>
        <w:autoSpaceDN w:val="0"/>
        <w:adjustRightInd w:val="0"/>
        <w:ind w:left="-23"/>
        <w:jc w:val="both"/>
        <w:rPr>
          <w:rFonts w:ascii="Arial" w:hAnsi="Arial" w:cs="Arial"/>
          <w:color w:val="000000"/>
          <w:sz w:val="22"/>
          <w:szCs w:val="22"/>
          <w:lang w:val="de-LU"/>
        </w:rPr>
      </w:pPr>
    </w:p>
    <w:p w:rsidR="008647EB" w:rsidRPr="00553FF7" w:rsidRDefault="007E3728" w:rsidP="00580D99">
      <w:pPr>
        <w:numPr>
          <w:ilvl w:val="0"/>
          <w:numId w:val="1"/>
        </w:numPr>
        <w:autoSpaceDE w:val="0"/>
        <w:autoSpaceDN w:val="0"/>
        <w:adjustRightInd w:val="0"/>
        <w:jc w:val="both"/>
        <w:rPr>
          <w:rFonts w:ascii="Arial" w:hAnsi="Arial" w:cs="Arial"/>
          <w:color w:val="000000"/>
          <w:lang w:val="de-LU"/>
        </w:rPr>
      </w:pPr>
      <w:r w:rsidRPr="00553FF7">
        <w:rPr>
          <w:rFonts w:ascii="Arial" w:hAnsi="Arial" w:cs="Arial"/>
          <w:color w:val="000000"/>
          <w:lang w:val="de-LU"/>
        </w:rPr>
        <w:t xml:space="preserve">Wie eine Trinkwasserprobe entnommen wird erfahren Sie aus den Merkblättern </w:t>
      </w:r>
      <w:proofErr w:type="spellStart"/>
      <w:r w:rsidRPr="00553FF7">
        <w:rPr>
          <w:rFonts w:ascii="Arial" w:hAnsi="Arial" w:cs="Arial"/>
          <w:color w:val="000000"/>
          <w:lang w:val="de-LU"/>
        </w:rPr>
        <w:t>N</w:t>
      </w:r>
      <w:r w:rsidR="00C508AB" w:rsidRPr="00553FF7">
        <w:rPr>
          <w:rFonts w:ascii="Arial" w:hAnsi="Arial" w:cs="Arial"/>
          <w:color w:val="000000"/>
          <w:lang w:val="de-LU"/>
        </w:rPr>
        <w:t>r</w:t>
      </w:r>
      <w:proofErr w:type="spellEnd"/>
      <w:r w:rsidR="00C508AB" w:rsidRPr="00553FF7">
        <w:rPr>
          <w:rFonts w:ascii="Arial" w:hAnsi="Arial" w:cs="Arial"/>
          <w:color w:val="000000"/>
          <w:lang w:val="de-LU"/>
        </w:rPr>
        <w:t xml:space="preserve"> 2 oder / und </w:t>
      </w:r>
      <w:proofErr w:type="spellStart"/>
      <w:r w:rsidR="00C508AB" w:rsidRPr="00553FF7">
        <w:rPr>
          <w:rFonts w:ascii="Arial" w:hAnsi="Arial" w:cs="Arial"/>
          <w:color w:val="000000"/>
          <w:lang w:val="de-LU"/>
        </w:rPr>
        <w:t>Nr</w:t>
      </w:r>
      <w:proofErr w:type="spellEnd"/>
      <w:r w:rsidR="00C508AB" w:rsidRPr="00553FF7">
        <w:rPr>
          <w:rFonts w:ascii="Arial" w:hAnsi="Arial" w:cs="Arial"/>
          <w:color w:val="000000"/>
          <w:lang w:val="de-LU"/>
        </w:rPr>
        <w:t xml:space="preserve"> 3</w:t>
      </w:r>
      <w:r w:rsidRPr="00553FF7">
        <w:rPr>
          <w:rFonts w:ascii="Arial" w:hAnsi="Arial" w:cs="Arial"/>
          <w:color w:val="000000"/>
          <w:lang w:val="de-LU"/>
        </w:rPr>
        <w:t>, di</w:t>
      </w:r>
      <w:r w:rsidR="00DE7E74" w:rsidRPr="00553FF7">
        <w:rPr>
          <w:rFonts w:ascii="Arial" w:hAnsi="Arial" w:cs="Arial"/>
          <w:color w:val="000000"/>
          <w:lang w:val="de-LU"/>
        </w:rPr>
        <w:t xml:space="preserve">e für Sie im Labor bereitliegen. Die verschiedenen Merkblätter </w:t>
      </w:r>
      <w:r w:rsidRPr="00553FF7">
        <w:rPr>
          <w:rFonts w:ascii="Arial" w:hAnsi="Arial" w:cs="Arial"/>
          <w:color w:val="000000"/>
          <w:lang w:val="de-LU"/>
        </w:rPr>
        <w:t>und d</w:t>
      </w:r>
      <w:r w:rsidR="00DE7E74" w:rsidRPr="00553FF7">
        <w:rPr>
          <w:rFonts w:ascii="Arial" w:hAnsi="Arial" w:cs="Arial"/>
          <w:color w:val="000000"/>
          <w:lang w:val="de-LU"/>
        </w:rPr>
        <w:t>as Probenbegleitb</w:t>
      </w:r>
      <w:r w:rsidR="00553FF7">
        <w:rPr>
          <w:rFonts w:ascii="Arial" w:hAnsi="Arial" w:cs="Arial"/>
          <w:color w:val="000000"/>
          <w:lang w:val="de-LU"/>
        </w:rPr>
        <w:t>latt</w:t>
      </w:r>
      <w:r w:rsidR="00DE7E74" w:rsidRPr="00553FF7">
        <w:rPr>
          <w:rFonts w:ascii="Arial" w:hAnsi="Arial" w:cs="Arial"/>
          <w:color w:val="000000"/>
          <w:lang w:val="de-LU"/>
        </w:rPr>
        <w:t xml:space="preserve"> sind auf </w:t>
      </w:r>
      <w:r w:rsidRPr="00553FF7">
        <w:rPr>
          <w:rFonts w:ascii="Arial" w:hAnsi="Arial" w:cs="Arial"/>
          <w:color w:val="000000"/>
          <w:lang w:val="de-LU"/>
        </w:rPr>
        <w:t xml:space="preserve">unserer Homepage </w:t>
      </w:r>
      <w:r w:rsidR="00835B7C">
        <w:rPr>
          <w:rFonts w:ascii="Arial" w:hAnsi="Arial" w:cs="Arial"/>
          <w:color w:val="000000"/>
          <w:lang w:val="de-LU"/>
        </w:rPr>
        <w:t xml:space="preserve">unter </w:t>
      </w:r>
      <w:hyperlink r:id="rId10" w:history="1">
        <w:r w:rsidR="00A834AD" w:rsidRPr="00A834AD">
          <w:rPr>
            <w:rStyle w:val="Hyperlink"/>
            <w:rFonts w:ascii="Arial" w:hAnsi="Arial" w:cs="Arial"/>
            <w:lang w:val="en-US"/>
          </w:rPr>
          <w:t>https://eau.gouvernement.lu/fr/demarches/formulaires-telecharger.html</w:t>
        </w:r>
      </w:hyperlink>
      <w:r w:rsidR="00552B8F">
        <w:rPr>
          <w:rFonts w:ascii="Arial" w:hAnsi="Arial" w:cs="Arial"/>
          <w:color w:val="000000"/>
          <w:lang w:val="de-LU"/>
        </w:rPr>
        <w:t xml:space="preserve"> </w:t>
      </w:r>
      <w:r w:rsidR="00835B7C">
        <w:rPr>
          <w:rFonts w:ascii="Arial" w:hAnsi="Arial" w:cs="Arial"/>
          <w:color w:val="000000"/>
          <w:lang w:val="de-LU"/>
        </w:rPr>
        <w:t>a</w:t>
      </w:r>
      <w:r w:rsidR="00DE7E74" w:rsidRPr="00553FF7">
        <w:rPr>
          <w:rFonts w:ascii="Arial" w:hAnsi="Arial" w:cs="Arial"/>
          <w:color w:val="000000"/>
          <w:lang w:val="de-LU"/>
        </w:rPr>
        <w:t>brufbar</w:t>
      </w:r>
      <w:r w:rsidRPr="00553FF7">
        <w:rPr>
          <w:rFonts w:ascii="Arial" w:hAnsi="Arial" w:cs="Arial"/>
          <w:color w:val="000000"/>
          <w:lang w:val="de-LU"/>
        </w:rPr>
        <w:t xml:space="preserve">. </w:t>
      </w:r>
    </w:p>
    <w:p w:rsidR="00C274F6" w:rsidRPr="00553FF7" w:rsidRDefault="00C274F6" w:rsidP="00C274F6">
      <w:pPr>
        <w:autoSpaceDE w:val="0"/>
        <w:autoSpaceDN w:val="0"/>
        <w:adjustRightInd w:val="0"/>
        <w:ind w:left="-23"/>
        <w:jc w:val="both"/>
        <w:rPr>
          <w:rFonts w:ascii="Arial" w:hAnsi="Arial" w:cs="Arial"/>
          <w:color w:val="000000"/>
          <w:sz w:val="22"/>
          <w:szCs w:val="22"/>
          <w:lang w:val="de-LU"/>
        </w:rPr>
      </w:pPr>
    </w:p>
    <w:p w:rsidR="008647EB" w:rsidRPr="00553FF7" w:rsidRDefault="008647EB" w:rsidP="00580D99">
      <w:pPr>
        <w:numPr>
          <w:ilvl w:val="0"/>
          <w:numId w:val="1"/>
        </w:numPr>
        <w:autoSpaceDE w:val="0"/>
        <w:autoSpaceDN w:val="0"/>
        <w:adjustRightInd w:val="0"/>
        <w:jc w:val="both"/>
        <w:rPr>
          <w:rFonts w:ascii="Arial" w:hAnsi="Arial" w:cs="Arial"/>
          <w:color w:val="000000"/>
          <w:lang w:val="de-LU"/>
        </w:rPr>
      </w:pPr>
      <w:r w:rsidRPr="00553FF7">
        <w:rPr>
          <w:rFonts w:ascii="Arial" w:hAnsi="Arial" w:cs="Arial"/>
          <w:color w:val="000000"/>
          <w:lang w:val="de-LU"/>
        </w:rPr>
        <w:t xml:space="preserve">Die </w:t>
      </w:r>
      <w:r w:rsidR="00553FF7">
        <w:rPr>
          <w:rFonts w:ascii="Arial" w:hAnsi="Arial" w:cs="Arial"/>
          <w:color w:val="000000"/>
          <w:lang w:val="de-LU"/>
        </w:rPr>
        <w:t>Flaschen</w:t>
      </w:r>
      <w:r w:rsidRPr="00553FF7">
        <w:rPr>
          <w:rFonts w:ascii="Arial" w:hAnsi="Arial" w:cs="Arial"/>
          <w:color w:val="000000"/>
          <w:lang w:val="de-LU"/>
        </w:rPr>
        <w:t xml:space="preserve"> sind mittels </w:t>
      </w:r>
      <w:r w:rsidR="00835B7C">
        <w:rPr>
          <w:rFonts w:ascii="Arial" w:hAnsi="Arial" w:cs="Arial"/>
          <w:color w:val="000000"/>
          <w:lang w:val="de-LU"/>
        </w:rPr>
        <w:t>Aufkleber</w:t>
      </w:r>
      <w:r w:rsidRPr="00553FF7">
        <w:rPr>
          <w:rFonts w:ascii="Arial" w:hAnsi="Arial" w:cs="Arial"/>
          <w:color w:val="000000"/>
          <w:lang w:val="de-LU"/>
        </w:rPr>
        <w:t xml:space="preserve"> eindeutig zu kennzeichnen.</w:t>
      </w:r>
      <w:r w:rsidR="00580D99" w:rsidRPr="00553FF7">
        <w:rPr>
          <w:rFonts w:ascii="Arial" w:hAnsi="Arial" w:cs="Arial"/>
          <w:color w:val="000000"/>
          <w:lang w:val="de-LU"/>
        </w:rPr>
        <w:t xml:space="preserve"> </w:t>
      </w:r>
      <w:r w:rsidRPr="00553FF7">
        <w:rPr>
          <w:rFonts w:ascii="Arial" w:hAnsi="Arial" w:cs="Arial"/>
          <w:color w:val="000000"/>
          <w:lang w:val="de-LU"/>
        </w:rPr>
        <w:t>Auf dem Proben</w:t>
      </w:r>
      <w:r w:rsidR="00B63B74" w:rsidRPr="00553FF7">
        <w:rPr>
          <w:rFonts w:ascii="Arial" w:hAnsi="Arial" w:cs="Arial"/>
          <w:color w:val="000000"/>
          <w:lang w:val="de-LU"/>
        </w:rPr>
        <w:t xml:space="preserve">begleitblatt, </w:t>
      </w:r>
      <w:r w:rsidRPr="00553FF7">
        <w:rPr>
          <w:rFonts w:ascii="Arial" w:hAnsi="Arial" w:cs="Arial"/>
          <w:color w:val="000000"/>
          <w:lang w:val="de-LU"/>
        </w:rPr>
        <w:t xml:space="preserve">welches Sie mit den Proben im Labor abgeben, müssen Sie folgende Informationen </w:t>
      </w:r>
      <w:r w:rsidR="002D5C39" w:rsidRPr="00553FF7">
        <w:rPr>
          <w:rFonts w:ascii="Arial" w:hAnsi="Arial" w:cs="Arial"/>
          <w:color w:val="000000"/>
          <w:lang w:val="de-LU"/>
        </w:rPr>
        <w:t>angeben:</w:t>
      </w:r>
      <w:r w:rsidRPr="00553FF7">
        <w:rPr>
          <w:rFonts w:ascii="Arial" w:hAnsi="Arial" w:cs="Arial"/>
          <w:color w:val="000000"/>
          <w:lang w:val="de-LU"/>
        </w:rPr>
        <w:t xml:space="preserve"> </w:t>
      </w:r>
    </w:p>
    <w:p w:rsidR="00C274F6" w:rsidRPr="00553FF7" w:rsidRDefault="00C274F6" w:rsidP="00C274F6">
      <w:pPr>
        <w:autoSpaceDE w:val="0"/>
        <w:autoSpaceDN w:val="0"/>
        <w:adjustRightInd w:val="0"/>
        <w:ind w:left="708"/>
        <w:jc w:val="both"/>
        <w:rPr>
          <w:rFonts w:ascii="Arial" w:hAnsi="Arial" w:cs="Arial"/>
          <w:color w:val="000000"/>
          <w:sz w:val="22"/>
          <w:szCs w:val="22"/>
          <w:lang w:val="de-LU"/>
        </w:rPr>
      </w:pPr>
    </w:p>
    <w:p w:rsidR="00C274F6" w:rsidRPr="00553FF7" w:rsidRDefault="00C274F6" w:rsidP="00C274F6">
      <w:pPr>
        <w:autoSpaceDE w:val="0"/>
        <w:autoSpaceDN w:val="0"/>
        <w:adjustRightInd w:val="0"/>
        <w:ind w:left="709"/>
        <w:jc w:val="both"/>
        <w:rPr>
          <w:rFonts w:ascii="Arial" w:hAnsi="Arial" w:cs="Arial"/>
          <w:color w:val="000000"/>
          <w:sz w:val="22"/>
          <w:szCs w:val="22"/>
          <w:lang w:val="de-LU"/>
        </w:rPr>
      </w:pPr>
      <w:r w:rsidRPr="00553FF7">
        <w:rPr>
          <w:rFonts w:ascii="Arial" w:hAnsi="Arial" w:cs="Arial"/>
          <w:color w:val="000000"/>
          <w:sz w:val="22"/>
          <w:szCs w:val="22"/>
          <w:lang w:val="de-LU"/>
        </w:rPr>
        <w:t>1.</w:t>
      </w:r>
      <w:r w:rsidRPr="00553FF7">
        <w:rPr>
          <w:rFonts w:ascii="Arial" w:hAnsi="Arial" w:cs="Arial"/>
          <w:color w:val="000000"/>
          <w:sz w:val="22"/>
          <w:szCs w:val="22"/>
          <w:lang w:val="de-LU"/>
        </w:rPr>
        <w:tab/>
        <w:t>Name, Adresse und Telefonnummer des</w:t>
      </w:r>
      <w:r w:rsidR="002D5C39" w:rsidRPr="00553FF7">
        <w:rPr>
          <w:rFonts w:ascii="Arial" w:hAnsi="Arial" w:cs="Arial"/>
          <w:color w:val="000000"/>
          <w:sz w:val="22"/>
          <w:szCs w:val="22"/>
          <w:lang w:val="de-LU"/>
        </w:rPr>
        <w:t xml:space="preserve"> Antragstellers, sowie weitere</w:t>
      </w:r>
      <w:r w:rsidRPr="00553FF7">
        <w:rPr>
          <w:rFonts w:ascii="Arial" w:hAnsi="Arial" w:cs="Arial"/>
          <w:color w:val="000000"/>
          <w:sz w:val="22"/>
          <w:szCs w:val="22"/>
          <w:lang w:val="de-LU"/>
        </w:rPr>
        <w:tab/>
        <w:t xml:space="preserve">Personen, die den </w:t>
      </w:r>
      <w:r w:rsidR="002D5C39" w:rsidRPr="00553FF7">
        <w:rPr>
          <w:rFonts w:ascii="Arial" w:hAnsi="Arial" w:cs="Arial"/>
          <w:color w:val="000000"/>
          <w:sz w:val="22"/>
          <w:szCs w:val="22"/>
          <w:lang w:val="de-LU"/>
        </w:rPr>
        <w:t>Analysenbericht erhalten sollen</w:t>
      </w:r>
    </w:p>
    <w:p w:rsidR="00C274F6" w:rsidRPr="00553FF7" w:rsidRDefault="00C274F6" w:rsidP="00C274F6">
      <w:pPr>
        <w:autoSpaceDE w:val="0"/>
        <w:autoSpaceDN w:val="0"/>
        <w:adjustRightInd w:val="0"/>
        <w:ind w:left="709"/>
        <w:jc w:val="both"/>
        <w:rPr>
          <w:rFonts w:ascii="Arial" w:hAnsi="Arial" w:cs="Arial"/>
          <w:color w:val="000000"/>
          <w:sz w:val="22"/>
          <w:szCs w:val="22"/>
          <w:lang w:val="de-LU"/>
        </w:rPr>
      </w:pPr>
    </w:p>
    <w:p w:rsidR="00C274F6" w:rsidRPr="00553FF7" w:rsidRDefault="00C274F6" w:rsidP="00C274F6">
      <w:pPr>
        <w:autoSpaceDE w:val="0"/>
        <w:autoSpaceDN w:val="0"/>
        <w:adjustRightInd w:val="0"/>
        <w:ind w:left="709"/>
        <w:jc w:val="both"/>
        <w:rPr>
          <w:rFonts w:ascii="Arial" w:hAnsi="Arial" w:cs="Arial"/>
          <w:color w:val="000000"/>
          <w:sz w:val="22"/>
          <w:szCs w:val="22"/>
          <w:lang w:val="de-LU"/>
        </w:rPr>
      </w:pPr>
      <w:r w:rsidRPr="00553FF7">
        <w:rPr>
          <w:rFonts w:ascii="Arial" w:hAnsi="Arial" w:cs="Arial"/>
          <w:color w:val="000000"/>
          <w:sz w:val="22"/>
          <w:szCs w:val="22"/>
          <w:lang w:val="de-LU"/>
        </w:rPr>
        <w:t>2.</w:t>
      </w:r>
      <w:r w:rsidRPr="00553FF7">
        <w:rPr>
          <w:rFonts w:ascii="Arial" w:hAnsi="Arial" w:cs="Arial"/>
          <w:color w:val="000000"/>
          <w:sz w:val="22"/>
          <w:szCs w:val="22"/>
          <w:lang w:val="de-LU"/>
        </w:rPr>
        <w:tab/>
        <w:t>Ort, Datum und Uhrzeit der Probenahme</w:t>
      </w:r>
    </w:p>
    <w:p w:rsidR="00C274F6" w:rsidRPr="00553FF7" w:rsidRDefault="00C274F6" w:rsidP="00C274F6">
      <w:pPr>
        <w:autoSpaceDE w:val="0"/>
        <w:autoSpaceDN w:val="0"/>
        <w:adjustRightInd w:val="0"/>
        <w:ind w:left="709"/>
        <w:jc w:val="both"/>
        <w:rPr>
          <w:rFonts w:ascii="Arial" w:hAnsi="Arial" w:cs="Arial"/>
          <w:color w:val="000000"/>
          <w:sz w:val="22"/>
          <w:szCs w:val="22"/>
          <w:lang w:val="de-LU"/>
        </w:rPr>
      </w:pPr>
    </w:p>
    <w:p w:rsidR="00C274F6" w:rsidRPr="00553FF7" w:rsidRDefault="00C274F6" w:rsidP="008C4964">
      <w:pPr>
        <w:autoSpaceDE w:val="0"/>
        <w:autoSpaceDN w:val="0"/>
        <w:adjustRightInd w:val="0"/>
        <w:ind w:left="1414" w:hanging="705"/>
        <w:jc w:val="both"/>
        <w:rPr>
          <w:rFonts w:ascii="Arial" w:hAnsi="Arial" w:cs="Arial"/>
          <w:color w:val="000000"/>
          <w:sz w:val="22"/>
          <w:szCs w:val="22"/>
          <w:lang w:val="de-LU"/>
        </w:rPr>
      </w:pPr>
      <w:r w:rsidRPr="00553FF7">
        <w:rPr>
          <w:rFonts w:ascii="Arial" w:hAnsi="Arial" w:cs="Arial"/>
          <w:color w:val="000000"/>
          <w:sz w:val="22"/>
          <w:szCs w:val="22"/>
          <w:lang w:val="de-LU"/>
        </w:rPr>
        <w:t>3.</w:t>
      </w:r>
      <w:r w:rsidRPr="00553FF7">
        <w:rPr>
          <w:rFonts w:ascii="Arial" w:hAnsi="Arial" w:cs="Arial"/>
          <w:color w:val="000000"/>
          <w:sz w:val="22"/>
          <w:szCs w:val="22"/>
          <w:lang w:val="de-LU"/>
        </w:rPr>
        <w:tab/>
        <w:t>Probenart : Trinkwasser, Neue Leitung, Quelle, Bohrung, usw. und der</w:t>
      </w:r>
      <w:r w:rsidR="002D5C39" w:rsidRPr="00553FF7">
        <w:rPr>
          <w:rFonts w:ascii="Arial" w:hAnsi="Arial" w:cs="Arial"/>
          <w:color w:val="000000"/>
          <w:sz w:val="22"/>
          <w:szCs w:val="22"/>
          <w:lang w:val="de-LU"/>
        </w:rPr>
        <w:br/>
      </w:r>
      <w:r w:rsidRPr="00553FF7">
        <w:rPr>
          <w:rFonts w:ascii="Arial" w:hAnsi="Arial" w:cs="Arial"/>
          <w:color w:val="000000"/>
          <w:sz w:val="22"/>
          <w:szCs w:val="22"/>
          <w:lang w:val="de-LU"/>
        </w:rPr>
        <w:t xml:space="preserve">Grund der Analyse: </w:t>
      </w:r>
      <w:r w:rsidR="008C4964" w:rsidRPr="00553FF7">
        <w:rPr>
          <w:rFonts w:ascii="Arial" w:hAnsi="Arial" w:cs="Arial"/>
          <w:color w:val="000000"/>
          <w:sz w:val="22"/>
          <w:szCs w:val="22"/>
          <w:lang w:val="de-LU"/>
        </w:rPr>
        <w:t xml:space="preserve">Trinkwasserqualität, </w:t>
      </w:r>
      <w:r w:rsidRPr="00553FF7">
        <w:rPr>
          <w:rFonts w:ascii="Arial" w:hAnsi="Arial" w:cs="Arial"/>
          <w:color w:val="000000"/>
          <w:sz w:val="22"/>
          <w:szCs w:val="22"/>
          <w:lang w:val="de-LU"/>
        </w:rPr>
        <w:t>Installation einer Wasser</w:t>
      </w:r>
      <w:r w:rsidR="00580D99" w:rsidRPr="00553FF7">
        <w:rPr>
          <w:rFonts w:ascii="Arial" w:hAnsi="Arial" w:cs="Arial"/>
          <w:color w:val="000000"/>
          <w:sz w:val="22"/>
          <w:szCs w:val="22"/>
          <w:lang w:val="de-LU"/>
        </w:rPr>
        <w:t>-</w:t>
      </w:r>
      <w:proofErr w:type="spellStart"/>
      <w:r w:rsidRPr="00553FF7">
        <w:rPr>
          <w:rFonts w:ascii="Arial" w:hAnsi="Arial" w:cs="Arial"/>
          <w:color w:val="000000"/>
          <w:sz w:val="22"/>
          <w:szCs w:val="22"/>
          <w:lang w:val="de-LU"/>
        </w:rPr>
        <w:t>aufbereitungsanlage</w:t>
      </w:r>
      <w:proofErr w:type="spellEnd"/>
      <w:r w:rsidR="008C4964" w:rsidRPr="00553FF7">
        <w:rPr>
          <w:rFonts w:ascii="Arial" w:hAnsi="Arial" w:cs="Arial"/>
          <w:color w:val="000000"/>
          <w:sz w:val="22"/>
          <w:szCs w:val="22"/>
          <w:lang w:val="de-LU"/>
        </w:rPr>
        <w:t>,</w:t>
      </w:r>
      <w:r w:rsidRPr="00553FF7">
        <w:rPr>
          <w:rFonts w:ascii="Arial" w:hAnsi="Arial" w:cs="Arial"/>
          <w:color w:val="000000"/>
          <w:sz w:val="22"/>
          <w:szCs w:val="22"/>
          <w:lang w:val="de-LU"/>
        </w:rPr>
        <w:t xml:space="preserve"> Korrosion, Verschmutzung,</w:t>
      </w:r>
      <w:r w:rsidR="008C4964" w:rsidRPr="00553FF7">
        <w:rPr>
          <w:rFonts w:ascii="Arial" w:hAnsi="Arial" w:cs="Arial"/>
          <w:color w:val="000000"/>
          <w:sz w:val="22"/>
          <w:szCs w:val="22"/>
          <w:lang w:val="de-LU"/>
        </w:rPr>
        <w:t xml:space="preserve"> u</w:t>
      </w:r>
      <w:r w:rsidRPr="00553FF7">
        <w:rPr>
          <w:rFonts w:ascii="Arial" w:hAnsi="Arial" w:cs="Arial"/>
          <w:color w:val="000000"/>
          <w:sz w:val="22"/>
          <w:szCs w:val="22"/>
          <w:lang w:val="de-LU"/>
        </w:rPr>
        <w:t>sw</w:t>
      </w:r>
      <w:r w:rsidR="008C4964" w:rsidRPr="00553FF7">
        <w:rPr>
          <w:rFonts w:ascii="Arial" w:hAnsi="Arial" w:cs="Arial"/>
          <w:color w:val="000000"/>
          <w:sz w:val="22"/>
          <w:szCs w:val="22"/>
          <w:lang w:val="de-LU"/>
        </w:rPr>
        <w:t>.</w:t>
      </w:r>
      <w:r w:rsidRPr="00553FF7">
        <w:rPr>
          <w:rFonts w:ascii="Arial" w:hAnsi="Arial" w:cs="Arial"/>
          <w:color w:val="000000"/>
          <w:sz w:val="22"/>
          <w:szCs w:val="22"/>
          <w:lang w:val="de-LU"/>
        </w:rPr>
        <w:t>… sowie eventuell weitere gewünschte analytische Parameter</w:t>
      </w:r>
      <w:r w:rsidR="002D5C39" w:rsidRPr="00553FF7">
        <w:rPr>
          <w:rFonts w:ascii="Arial" w:hAnsi="Arial" w:cs="Arial"/>
          <w:color w:val="000000"/>
          <w:sz w:val="22"/>
          <w:szCs w:val="22"/>
          <w:lang w:val="de-LU"/>
        </w:rPr>
        <w:t>.</w:t>
      </w:r>
    </w:p>
    <w:p w:rsidR="00C274F6" w:rsidRPr="00553FF7" w:rsidRDefault="00C274F6" w:rsidP="00C274F6">
      <w:pPr>
        <w:autoSpaceDE w:val="0"/>
        <w:autoSpaceDN w:val="0"/>
        <w:adjustRightInd w:val="0"/>
        <w:ind w:left="1414" w:hanging="705"/>
        <w:jc w:val="both"/>
        <w:rPr>
          <w:rFonts w:ascii="Arial" w:hAnsi="Arial" w:cs="Arial"/>
          <w:color w:val="000000"/>
          <w:sz w:val="22"/>
          <w:szCs w:val="22"/>
          <w:lang w:val="de-LU"/>
        </w:rPr>
      </w:pPr>
    </w:p>
    <w:p w:rsidR="008647EB" w:rsidRPr="00553FF7" w:rsidRDefault="00E14D1D" w:rsidP="007E3728">
      <w:pPr>
        <w:numPr>
          <w:ilvl w:val="0"/>
          <w:numId w:val="1"/>
        </w:numPr>
        <w:autoSpaceDE w:val="0"/>
        <w:autoSpaceDN w:val="0"/>
        <w:adjustRightInd w:val="0"/>
        <w:jc w:val="both"/>
        <w:rPr>
          <w:rFonts w:ascii="Arial" w:hAnsi="Arial" w:cs="Arial"/>
          <w:color w:val="000000"/>
          <w:lang w:val="de-LU"/>
        </w:rPr>
      </w:pPr>
      <w:r w:rsidRPr="00553FF7">
        <w:rPr>
          <w:rFonts w:ascii="Arial" w:hAnsi="Arial" w:cs="Arial"/>
          <w:color w:val="000000"/>
          <w:lang w:val="de-LU"/>
        </w:rPr>
        <w:t xml:space="preserve">Die </w:t>
      </w:r>
      <w:r w:rsidRPr="00552B8F">
        <w:rPr>
          <w:rStyle w:val="Hyperlink"/>
          <w:rFonts w:ascii="Arial" w:hAnsi="Arial" w:cs="Arial"/>
          <w:lang w:val="de-LU"/>
        </w:rPr>
        <w:t>Probeannahme</w:t>
      </w:r>
      <w:r w:rsidRPr="00553FF7">
        <w:rPr>
          <w:rFonts w:ascii="Arial" w:hAnsi="Arial" w:cs="Arial"/>
          <w:color w:val="000000"/>
          <w:lang w:val="de-LU"/>
        </w:rPr>
        <w:t xml:space="preserve"> im Labor erfolgt </w:t>
      </w:r>
      <w:r w:rsidR="00553FF7" w:rsidRPr="00553FF7">
        <w:rPr>
          <w:rFonts w:ascii="Arial" w:hAnsi="Arial" w:cs="Arial"/>
          <w:color w:val="000000"/>
          <w:lang w:val="de-LU"/>
        </w:rPr>
        <w:t>ausschließlich</w:t>
      </w:r>
      <w:r w:rsidRPr="00553FF7">
        <w:rPr>
          <w:rFonts w:ascii="Arial" w:hAnsi="Arial" w:cs="Arial"/>
          <w:color w:val="000000"/>
          <w:lang w:val="de-LU"/>
        </w:rPr>
        <w:t xml:space="preserve"> </w:t>
      </w:r>
      <w:r w:rsidR="00241E52">
        <w:rPr>
          <w:rFonts w:ascii="Arial" w:hAnsi="Arial" w:cs="Arial"/>
          <w:color w:val="000000"/>
          <w:lang w:val="de-LU"/>
        </w:rPr>
        <w:t xml:space="preserve">von </w:t>
      </w:r>
      <w:r w:rsidR="00CC67B0" w:rsidRPr="00552B8F">
        <w:rPr>
          <w:rStyle w:val="Hyperlink"/>
          <w:rFonts w:ascii="Arial" w:hAnsi="Arial" w:cs="Arial"/>
          <w:lang w:val="de-LU"/>
        </w:rPr>
        <w:t xml:space="preserve">Montag bis Donnerstag, </w:t>
      </w:r>
      <w:r w:rsidRPr="00552B8F">
        <w:rPr>
          <w:rStyle w:val="Hyperlink"/>
          <w:rFonts w:ascii="Arial" w:hAnsi="Arial" w:cs="Arial"/>
          <w:lang w:val="de-LU"/>
        </w:rPr>
        <w:t>von 8</w:t>
      </w:r>
      <w:r w:rsidR="002D5C39" w:rsidRPr="00552B8F">
        <w:rPr>
          <w:rStyle w:val="Hyperlink"/>
          <w:rFonts w:ascii="Arial" w:hAnsi="Arial" w:cs="Arial"/>
          <w:lang w:val="de-LU"/>
        </w:rPr>
        <w:t>h</w:t>
      </w:r>
      <w:r w:rsidRPr="00552B8F">
        <w:rPr>
          <w:rStyle w:val="Hyperlink"/>
          <w:rFonts w:ascii="Arial" w:hAnsi="Arial" w:cs="Arial"/>
          <w:lang w:val="de-LU"/>
        </w:rPr>
        <w:t xml:space="preserve">00 </w:t>
      </w:r>
      <w:r w:rsidR="002D5C39" w:rsidRPr="00552B8F">
        <w:rPr>
          <w:rStyle w:val="Hyperlink"/>
          <w:rFonts w:ascii="Arial" w:hAnsi="Arial" w:cs="Arial"/>
          <w:lang w:val="de-LU"/>
        </w:rPr>
        <w:t xml:space="preserve">bis </w:t>
      </w:r>
      <w:r w:rsidR="008C4964" w:rsidRPr="00552B8F">
        <w:rPr>
          <w:rStyle w:val="Hyperlink"/>
          <w:rFonts w:ascii="Arial" w:hAnsi="Arial" w:cs="Arial"/>
          <w:lang w:val="de-LU"/>
        </w:rPr>
        <w:t>11h30.</w:t>
      </w:r>
      <w:r w:rsidR="008C4964" w:rsidRPr="00553FF7">
        <w:rPr>
          <w:rFonts w:ascii="Arial" w:hAnsi="Arial" w:cs="Arial"/>
          <w:b/>
          <w:bCs/>
          <w:color w:val="000000"/>
          <w:lang w:val="de-LU"/>
        </w:rPr>
        <w:t xml:space="preserve"> </w:t>
      </w:r>
      <w:r w:rsidRPr="00553FF7">
        <w:rPr>
          <w:rFonts w:ascii="Arial" w:hAnsi="Arial" w:cs="Arial"/>
          <w:bCs/>
          <w:color w:val="000000"/>
          <w:lang w:val="de-LU"/>
        </w:rPr>
        <w:t xml:space="preserve">Bei Nichtbeachten dieser Regelung kann das Labor die Probeannahme verweigern. Ausnahmen müssen </w:t>
      </w:r>
      <w:r w:rsidR="00FE5181" w:rsidRPr="00553FF7">
        <w:rPr>
          <w:rFonts w:ascii="Arial" w:hAnsi="Arial" w:cs="Arial"/>
          <w:bCs/>
          <w:color w:val="000000"/>
          <w:lang w:val="de-LU"/>
        </w:rPr>
        <w:t xml:space="preserve">im Labor beantragt </w:t>
      </w:r>
      <w:r w:rsidRPr="00553FF7">
        <w:rPr>
          <w:rFonts w:ascii="Arial" w:hAnsi="Arial" w:cs="Arial"/>
          <w:bCs/>
          <w:color w:val="000000"/>
          <w:lang w:val="de-LU"/>
        </w:rPr>
        <w:t>und von diesem genehmigt werden.</w:t>
      </w:r>
    </w:p>
    <w:p w:rsidR="008647EB" w:rsidRPr="00553FF7" w:rsidRDefault="008647EB" w:rsidP="008647EB">
      <w:pPr>
        <w:autoSpaceDE w:val="0"/>
        <w:autoSpaceDN w:val="0"/>
        <w:adjustRightInd w:val="0"/>
        <w:jc w:val="both"/>
        <w:rPr>
          <w:rFonts w:ascii="Arial" w:hAnsi="Arial" w:cs="Arial"/>
          <w:color w:val="000000"/>
          <w:sz w:val="22"/>
          <w:szCs w:val="22"/>
          <w:lang w:val="de-LU"/>
        </w:rPr>
      </w:pPr>
    </w:p>
    <w:p w:rsidR="00580D99" w:rsidRPr="00553FF7" w:rsidRDefault="00580D99" w:rsidP="008647EB">
      <w:pPr>
        <w:autoSpaceDE w:val="0"/>
        <w:autoSpaceDN w:val="0"/>
        <w:adjustRightInd w:val="0"/>
        <w:jc w:val="both"/>
        <w:rPr>
          <w:rFonts w:ascii="Arial" w:hAnsi="Arial" w:cs="Arial"/>
          <w:color w:val="000000"/>
          <w:sz w:val="22"/>
          <w:szCs w:val="22"/>
          <w:lang w:val="de-LU"/>
        </w:rPr>
      </w:pPr>
    </w:p>
    <w:p w:rsidR="007E3728" w:rsidRPr="00553FF7" w:rsidRDefault="00EB7C0A" w:rsidP="007E3728">
      <w:pPr>
        <w:numPr>
          <w:ilvl w:val="0"/>
          <w:numId w:val="1"/>
        </w:numPr>
        <w:autoSpaceDE w:val="0"/>
        <w:autoSpaceDN w:val="0"/>
        <w:adjustRightInd w:val="0"/>
        <w:jc w:val="both"/>
        <w:rPr>
          <w:rFonts w:ascii="Arial" w:hAnsi="Arial" w:cs="Arial"/>
          <w:color w:val="000000"/>
          <w:szCs w:val="22"/>
          <w:lang w:val="de-LU"/>
        </w:rPr>
      </w:pPr>
      <w:r w:rsidRPr="00553FF7">
        <w:rPr>
          <w:rFonts w:ascii="Arial" w:hAnsi="Arial" w:cs="Arial"/>
          <w:color w:val="000000"/>
          <w:szCs w:val="22"/>
          <w:lang w:val="de-LU"/>
        </w:rPr>
        <w:t xml:space="preserve">Die Probeflaschen sind dem Labor fest verschlossen, kühl und dunkel am Tag der Probenahme zuzustellen. Es ist ratsam, die Proben in einer Kühlbox zu transportieren, </w:t>
      </w:r>
      <w:r w:rsidR="00FE5181" w:rsidRPr="00553FF7">
        <w:rPr>
          <w:rFonts w:ascii="Arial" w:hAnsi="Arial" w:cs="Arial"/>
          <w:color w:val="000000"/>
          <w:szCs w:val="22"/>
          <w:lang w:val="de-LU"/>
        </w:rPr>
        <w:t xml:space="preserve">dies </w:t>
      </w:r>
      <w:r w:rsidR="001204C7" w:rsidRPr="00553FF7">
        <w:rPr>
          <w:rFonts w:ascii="Arial" w:hAnsi="Arial" w:cs="Arial"/>
          <w:color w:val="000000"/>
          <w:szCs w:val="22"/>
          <w:lang w:val="de-LU"/>
        </w:rPr>
        <w:t>ins</w:t>
      </w:r>
      <w:r w:rsidRPr="00553FF7">
        <w:rPr>
          <w:rFonts w:ascii="Arial" w:hAnsi="Arial" w:cs="Arial"/>
          <w:color w:val="000000"/>
          <w:szCs w:val="22"/>
          <w:lang w:val="de-LU"/>
        </w:rPr>
        <w:t>besonder</w:t>
      </w:r>
      <w:r w:rsidR="001204C7" w:rsidRPr="00553FF7">
        <w:rPr>
          <w:rFonts w:ascii="Arial" w:hAnsi="Arial" w:cs="Arial"/>
          <w:color w:val="000000"/>
          <w:szCs w:val="22"/>
          <w:lang w:val="de-LU"/>
        </w:rPr>
        <w:t>e</w:t>
      </w:r>
      <w:r w:rsidRPr="00553FF7">
        <w:rPr>
          <w:rFonts w:ascii="Arial" w:hAnsi="Arial" w:cs="Arial"/>
          <w:color w:val="000000"/>
          <w:szCs w:val="22"/>
          <w:lang w:val="de-LU"/>
        </w:rPr>
        <w:t xml:space="preserve"> während der </w:t>
      </w:r>
      <w:r w:rsidR="00553FF7">
        <w:rPr>
          <w:rFonts w:ascii="Arial" w:hAnsi="Arial" w:cs="Arial"/>
          <w:color w:val="000000"/>
          <w:szCs w:val="22"/>
          <w:lang w:val="de-LU"/>
        </w:rPr>
        <w:t>h</w:t>
      </w:r>
      <w:r w:rsidR="00553FF7" w:rsidRPr="00553FF7">
        <w:rPr>
          <w:rFonts w:ascii="Arial" w:hAnsi="Arial" w:cs="Arial"/>
          <w:color w:val="000000"/>
          <w:szCs w:val="22"/>
          <w:lang w:val="de-LU"/>
        </w:rPr>
        <w:t>eißen</w:t>
      </w:r>
      <w:r w:rsidRPr="00553FF7">
        <w:rPr>
          <w:rFonts w:ascii="Arial" w:hAnsi="Arial" w:cs="Arial"/>
          <w:color w:val="000000"/>
          <w:szCs w:val="22"/>
          <w:lang w:val="de-LU"/>
        </w:rPr>
        <w:t xml:space="preserve"> Jahreszeit. </w:t>
      </w:r>
    </w:p>
    <w:p w:rsidR="007E3728" w:rsidRPr="00553FF7" w:rsidRDefault="007E3728" w:rsidP="007E3728">
      <w:pPr>
        <w:autoSpaceDE w:val="0"/>
        <w:autoSpaceDN w:val="0"/>
        <w:adjustRightInd w:val="0"/>
        <w:ind w:left="-23"/>
        <w:jc w:val="both"/>
        <w:rPr>
          <w:rFonts w:ascii="Arial" w:hAnsi="Arial" w:cs="Arial"/>
          <w:color w:val="000000"/>
          <w:lang w:val="de-LU"/>
        </w:rPr>
      </w:pPr>
    </w:p>
    <w:p w:rsidR="002D5C39" w:rsidRPr="00553FF7" w:rsidRDefault="002D5C39" w:rsidP="007E3728">
      <w:pPr>
        <w:autoSpaceDE w:val="0"/>
        <w:autoSpaceDN w:val="0"/>
        <w:adjustRightInd w:val="0"/>
        <w:ind w:left="-23"/>
        <w:jc w:val="both"/>
        <w:rPr>
          <w:rFonts w:ascii="Arial" w:hAnsi="Arial" w:cs="Arial"/>
          <w:color w:val="000000"/>
          <w:lang w:val="de-LU"/>
        </w:rPr>
      </w:pPr>
    </w:p>
    <w:p w:rsidR="007E3728" w:rsidRPr="00C274F6" w:rsidRDefault="00EB7C0A" w:rsidP="007E3728">
      <w:pPr>
        <w:keepNext/>
        <w:autoSpaceDE w:val="0"/>
        <w:autoSpaceDN w:val="0"/>
        <w:adjustRightInd w:val="0"/>
        <w:spacing w:before="240" w:after="240"/>
        <w:ind w:left="-23"/>
        <w:jc w:val="center"/>
        <w:rPr>
          <w:rFonts w:ascii="Arial" w:hAnsi="Arial" w:cs="Arial"/>
          <w:i/>
          <w:iCs/>
          <w:color w:val="000000"/>
          <w:sz w:val="28"/>
          <w:szCs w:val="28"/>
          <w:lang w:val="de-DE"/>
        </w:rPr>
      </w:pPr>
      <w:r w:rsidRPr="00C274F6">
        <w:rPr>
          <w:rFonts w:ascii="Arial" w:hAnsi="Arial" w:cs="Arial"/>
          <w:i/>
          <w:iCs/>
          <w:color w:val="000000"/>
          <w:sz w:val="28"/>
          <w:szCs w:val="28"/>
          <w:lang w:val="de-DE"/>
        </w:rPr>
        <w:t>Vielen Dank für Ihre Zusammenarbeit</w:t>
      </w:r>
      <w:r w:rsidR="00C274F6">
        <w:rPr>
          <w:rFonts w:ascii="Arial" w:hAnsi="Arial" w:cs="Arial"/>
          <w:i/>
          <w:iCs/>
          <w:color w:val="000000"/>
          <w:sz w:val="28"/>
          <w:szCs w:val="28"/>
          <w:lang w:val="de-DE"/>
        </w:rPr>
        <w:t xml:space="preserve"> !</w:t>
      </w:r>
    </w:p>
    <w:p w:rsidR="006C22DA" w:rsidRPr="00C274F6" w:rsidRDefault="006C22DA" w:rsidP="003B7CFB">
      <w:pPr>
        <w:autoSpaceDE w:val="0"/>
        <w:autoSpaceDN w:val="0"/>
        <w:adjustRightInd w:val="0"/>
        <w:spacing w:before="240" w:after="120"/>
        <w:ind w:left="-23"/>
        <w:jc w:val="center"/>
        <w:rPr>
          <w:lang w:val="de-DE"/>
        </w:rPr>
      </w:pPr>
    </w:p>
    <w:sectPr w:rsidR="006C22DA" w:rsidRPr="00C274F6" w:rsidSect="003410AB">
      <w:headerReference w:type="default" r:id="rId11"/>
      <w:footerReference w:type="default" r:id="rId12"/>
      <w:headerReference w:type="first" r:id="rId13"/>
      <w:footerReference w:type="first" r:id="rId14"/>
      <w:pgSz w:w="11906" w:h="16838"/>
      <w:pgMar w:top="1417" w:right="1417" w:bottom="1417" w:left="1417"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D8" w:rsidRDefault="005F58D8">
      <w:r>
        <w:separator/>
      </w:r>
    </w:p>
  </w:endnote>
  <w:endnote w:type="continuationSeparator" w:id="0">
    <w:p w:rsidR="005F58D8" w:rsidRDefault="005F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5"/>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0C7FCC">
      <w:tblPrEx>
        <w:tblCellMar>
          <w:top w:w="0" w:type="dxa"/>
          <w:left w:w="0" w:type="dxa"/>
          <w:bottom w:w="0" w:type="dxa"/>
          <w:right w:w="0" w:type="dxa"/>
        </w:tblCellMar>
      </w:tblPrEx>
      <w:tc>
        <w:tcPr>
          <w:tcW w:w="50" w:type="pct"/>
        </w:tcPr>
        <w:p w:rsidR="000C7FCC" w:rsidRDefault="000C7FCC">
          <w:pPr>
            <w:pStyle w:val="Default5"/>
          </w:pPr>
        </w:p>
        <w:p w:rsidR="000C7FCC" w:rsidRDefault="00C61070">
          <w:pPr>
            <w:pStyle w:val="Default5"/>
            <w:spacing w:before="200" w:after="200"/>
          </w:pPr>
          <w:r>
            <w:pict>
              <v:rect id="_x0000_i1025" style="width:50pt;height:1pt" o:hrstd="t" o:hr="t" fillcolor="#a0a0a0" stroked="f"/>
            </w:pict>
          </w:r>
        </w:p>
        <w:p w:rsidR="000C7FCC" w:rsidRDefault="00C61070">
          <w:pPr>
            <w:pStyle w:val="Default5"/>
          </w:pPr>
          <w:r>
            <w:rPr>
              <w:b/>
              <w:sz w:val="18"/>
            </w:rPr>
            <w:t>AGE - Division du laboratoire</w:t>
          </w:r>
        </w:p>
        <w:p w:rsidR="000C7FCC" w:rsidRDefault="00C61070">
          <w:pPr>
            <w:pStyle w:val="Default5"/>
          </w:pPr>
          <w:r>
            <w:rPr>
              <w:sz w:val="18"/>
            </w:rPr>
            <w:t>MEM-DA-01</w:t>
          </w:r>
          <w:r>
            <w:rPr>
              <w:b/>
              <w:sz w:val="18"/>
            </w:rPr>
            <w:t xml:space="preserve"> </w:t>
          </w:r>
          <w:r>
            <w:rPr>
              <w:sz w:val="18"/>
            </w:rPr>
            <w:t>- Version: 4</w:t>
          </w:r>
        </w:p>
        <w:p w:rsidR="000C7FCC" w:rsidRDefault="00C61070">
          <w:pPr>
            <w:pStyle w:val="Default5"/>
          </w:pPr>
          <w:r>
            <w:rPr>
              <w:color w:val="FF0000"/>
              <w:sz w:val="18"/>
            </w:rPr>
            <w:t>Seule la version informatique BPM fait foi</w:t>
          </w:r>
        </w:p>
      </w:tc>
      <w:tc>
        <w:tcPr>
          <w:tcW w:w="50" w:type="pct"/>
        </w:tcPr>
        <w:p w:rsidR="000C7FCC" w:rsidRDefault="000C7FCC">
          <w:pPr>
            <w:pStyle w:val="Default5"/>
            <w:jc w:val="right"/>
          </w:pPr>
        </w:p>
        <w:p w:rsidR="000C7FCC" w:rsidRDefault="00C61070">
          <w:pPr>
            <w:pStyle w:val="Default5"/>
            <w:spacing w:before="200" w:after="200"/>
          </w:pPr>
          <w:r>
            <w:pict>
              <v:rect id="_x0000_i1026" style="width:50pt;height:1pt" o:hrstd="t" o:hr="t" fillcolor="#a0a0a0" stroked="f"/>
            </w:pict>
          </w:r>
        </w:p>
        <w:p w:rsidR="000C7FCC" w:rsidRDefault="00C61070">
          <w:pPr>
            <w:pStyle w:val="Default5"/>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2</w:t>
          </w:r>
          <w:r>
            <w:rPr>
              <w:sz w:val="18"/>
            </w:rPr>
            <w:fldChar w:fldCharType="end"/>
          </w:r>
          <w:r>
            <w:rPr>
              <w:sz w:val="18"/>
            </w:rPr>
            <w:t xml:space="preserve"> / </w:t>
          </w:r>
          <w:r>
            <w:rPr>
              <w:sz w:val="18"/>
            </w:rPr>
            <w:fldChar w:fldCharType="begin"/>
          </w:r>
          <w:r>
            <w:rPr>
              <w:sz w:val="18"/>
            </w:rPr>
            <w:instrText>NUMPAGES  \* Arabic  \* MERGEFORMAT</w:instrText>
          </w:r>
          <w:r>
            <w:rPr>
              <w:sz w:val="18"/>
            </w:rPr>
            <w:fldChar w:fldCharType="separate"/>
          </w:r>
          <w:r>
            <w:rPr>
              <w:noProof/>
              <w:sz w:val="18"/>
            </w:rPr>
            <w:t>2</w:t>
          </w:r>
          <w:r>
            <w:rPr>
              <w:sz w:val="18"/>
            </w:rPr>
            <w:fldChar w:fldCharType="end"/>
          </w:r>
        </w:p>
      </w:tc>
    </w:tr>
  </w:tbl>
  <w:p w:rsidR="000C7FCC" w:rsidRDefault="000C7FCC">
    <w:pPr>
      <w:pStyle w:val="Default5"/>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5"/>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0C7FCC">
      <w:tblPrEx>
        <w:tblCellMar>
          <w:top w:w="0" w:type="dxa"/>
          <w:left w:w="0" w:type="dxa"/>
          <w:bottom w:w="0" w:type="dxa"/>
          <w:right w:w="0" w:type="dxa"/>
        </w:tblCellMar>
      </w:tblPrEx>
      <w:tc>
        <w:tcPr>
          <w:tcW w:w="50" w:type="pct"/>
        </w:tcPr>
        <w:p w:rsidR="000C7FCC" w:rsidRDefault="000C7FCC">
          <w:pPr>
            <w:pStyle w:val="Default5"/>
          </w:pPr>
        </w:p>
        <w:p w:rsidR="000C7FCC" w:rsidRDefault="00C61070">
          <w:pPr>
            <w:pStyle w:val="Default5"/>
            <w:spacing w:before="200" w:after="200"/>
          </w:pPr>
          <w:r>
            <w:pict>
              <v:rect id="_x0000_i1027" style="width:50pt;height:1pt" o:hrstd="t" o:hr="t" fillcolor="#a0a0a0" stroked="f"/>
            </w:pict>
          </w:r>
        </w:p>
        <w:p w:rsidR="000C7FCC" w:rsidRDefault="00C61070">
          <w:pPr>
            <w:pStyle w:val="Default5"/>
          </w:pPr>
          <w:r>
            <w:rPr>
              <w:sz w:val="18"/>
            </w:rPr>
            <w:t>Modèle: Ressources Word - master  - Version: 1</w:t>
          </w:r>
        </w:p>
        <w:p w:rsidR="000C7FCC" w:rsidRDefault="00C61070">
          <w:pPr>
            <w:pStyle w:val="Default5"/>
          </w:pPr>
          <w:r>
            <w:rPr>
              <w:color w:val="FF0000"/>
              <w:sz w:val="18"/>
            </w:rPr>
            <w:t xml:space="preserve">Seule la version </w:t>
          </w:r>
          <w:r>
            <w:rPr>
              <w:color w:val="FF0000"/>
              <w:sz w:val="18"/>
            </w:rPr>
            <w:t>informatique BPM fait foi</w:t>
          </w:r>
        </w:p>
      </w:tc>
      <w:tc>
        <w:tcPr>
          <w:tcW w:w="50" w:type="pct"/>
        </w:tcPr>
        <w:p w:rsidR="000C7FCC" w:rsidRDefault="000C7FCC">
          <w:pPr>
            <w:pStyle w:val="Default5"/>
            <w:jc w:val="right"/>
          </w:pPr>
        </w:p>
        <w:p w:rsidR="000C7FCC" w:rsidRDefault="00C61070">
          <w:pPr>
            <w:pStyle w:val="Default5"/>
            <w:spacing w:before="200" w:after="200"/>
          </w:pPr>
          <w:r>
            <w:pict>
              <v:rect id="_x0000_i1028" style="width:50pt;height:1pt" o:hrstd="t" o:hr="t" fillcolor="#a0a0a0" stroked="f"/>
            </w:pict>
          </w:r>
        </w:p>
        <w:p w:rsidR="000C7FCC" w:rsidRDefault="00C61070">
          <w:pPr>
            <w:pStyle w:val="Default5"/>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1</w:t>
          </w:r>
          <w:r>
            <w:rPr>
              <w:sz w:val="18"/>
            </w:rPr>
            <w:fldChar w:fldCharType="end"/>
          </w:r>
          <w:r>
            <w:rPr>
              <w:sz w:val="18"/>
            </w:rPr>
            <w:t xml:space="preserve"> / </w:t>
          </w:r>
          <w:r>
            <w:rPr>
              <w:sz w:val="18"/>
            </w:rPr>
            <w:fldChar w:fldCharType="begin"/>
          </w:r>
          <w:r>
            <w:rPr>
              <w:sz w:val="18"/>
            </w:rPr>
            <w:instrText>NUMPAGES  \* Arabic  \* MERGEFORMAT</w:instrText>
          </w:r>
          <w:r>
            <w:rPr>
              <w:sz w:val="18"/>
            </w:rPr>
            <w:fldChar w:fldCharType="separate"/>
          </w:r>
          <w:r>
            <w:rPr>
              <w:noProof/>
              <w:sz w:val="18"/>
            </w:rPr>
            <w:t>2</w:t>
          </w:r>
          <w:r>
            <w:rPr>
              <w:sz w:val="18"/>
            </w:rPr>
            <w:fldChar w:fldCharType="end"/>
          </w:r>
        </w:p>
      </w:tc>
    </w:tr>
  </w:tbl>
  <w:p w:rsidR="000C7FCC" w:rsidRDefault="000C7FCC">
    <w:pPr>
      <w:pStyle w:val="Default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D8" w:rsidRDefault="005F58D8">
      <w:r>
        <w:separator/>
      </w:r>
    </w:p>
  </w:footnote>
  <w:footnote w:type="continuationSeparator" w:id="0">
    <w:p w:rsidR="005F58D8" w:rsidRDefault="005F5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CC" w:rsidRDefault="000C7FCC">
    <w:pPr>
      <w:pStyle w:val="Default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5"/>
      <w:tblW w:w="0" w:type="auto"/>
      <w:tblInd w:w="0" w:type="dxa"/>
      <w:tblCellMar>
        <w:top w:w="0" w:type="dxa"/>
        <w:left w:w="0" w:type="dxa"/>
        <w:bottom w:w="0" w:type="dxa"/>
        <w:right w:w="0" w:type="dxa"/>
      </w:tblCellMar>
      <w:tblLook w:val="04A0" w:firstRow="1" w:lastRow="0" w:firstColumn="1" w:lastColumn="0" w:noHBand="0" w:noVBand="1"/>
    </w:tblPr>
    <w:tblGrid>
      <w:gridCol w:w="9052"/>
    </w:tblGrid>
    <w:tr w:rsidR="000C7FCC">
      <w:tblPrEx>
        <w:tblCellMar>
          <w:top w:w="0" w:type="dxa"/>
          <w:left w:w="0" w:type="dxa"/>
          <w:bottom w:w="0" w:type="dxa"/>
          <w:right w:w="0" w:type="dxa"/>
        </w:tblCellMar>
      </w:tblPrEx>
      <w:tc>
        <w:tcPr>
          <w:tcW w:w="100" w:type="pct"/>
          <w:tcBorders>
            <w:top w:val="single" w:sz="8" w:space="0" w:color="C0C0C0"/>
            <w:left w:val="single" w:sz="8" w:space="0" w:color="C0C0C0"/>
            <w:right w:val="single" w:sz="8" w:space="0" w:color="C0C0C0"/>
          </w:tcBorders>
        </w:tcPr>
        <w:tbl>
          <w:tblPr>
            <w:tblStyle w:val="Layout5"/>
            <w:tblW w:w="0" w:type="auto"/>
            <w:tblInd w:w="0" w:type="dxa"/>
            <w:tblCellMar>
              <w:top w:w="0" w:type="dxa"/>
              <w:left w:w="0" w:type="dxa"/>
              <w:bottom w:w="0" w:type="dxa"/>
              <w:right w:w="0" w:type="dxa"/>
            </w:tblCellMar>
            <w:tblLook w:val="04A0" w:firstRow="1" w:lastRow="0" w:firstColumn="1" w:lastColumn="0" w:noHBand="0" w:noVBand="1"/>
          </w:tblPr>
          <w:tblGrid>
            <w:gridCol w:w="6322"/>
            <w:gridCol w:w="2710"/>
          </w:tblGrid>
          <w:tr w:rsidR="000C7FCC">
            <w:tblPrEx>
              <w:tblCellMar>
                <w:top w:w="0" w:type="dxa"/>
                <w:left w:w="0" w:type="dxa"/>
                <w:bottom w:w="0" w:type="dxa"/>
                <w:right w:w="0" w:type="dxa"/>
              </w:tblCellMar>
            </w:tblPrEx>
            <w:tc>
              <w:tcPr>
                <w:tcW w:w="70" w:type="pct"/>
              </w:tcPr>
              <w:p w:rsidR="000C7FCC" w:rsidRDefault="00C61070">
                <w:pPr>
                  <w:pStyle w:val="Default5"/>
                </w:pPr>
                <w:r>
                  <w:pict>
                    <v:shape id="_x0000_i1029" style="width:258pt;height:76.5pt" coordsize="" o:spt="100" adj="0,,0" path="" stroked="f">
                      <v:stroke joinstyle="miter"/>
                      <v:imagedata r:id="rId1" o:title=""/>
                      <v:formulas/>
                      <v:path o:connecttype="segments"/>
                    </v:shape>
                  </w:pict>
                </w:r>
              </w:p>
            </w:tc>
            <w:tc>
              <w:tcPr>
                <w:tcW w:w="30" w:type="pct"/>
              </w:tcPr>
              <w:p w:rsidR="000C7FCC" w:rsidRDefault="00C61070">
                <w:pPr>
                  <w:pStyle w:val="Default5"/>
                </w:pPr>
                <w:r>
                  <w:rPr>
                    <w:sz w:val="18"/>
                  </w:rPr>
                  <w:t>1, Avenue du Rock'n Roll</w:t>
                </w:r>
              </w:p>
              <w:p w:rsidR="000C7FCC" w:rsidRDefault="00C61070">
                <w:pPr>
                  <w:pStyle w:val="Default5"/>
                </w:pPr>
                <w:r>
                  <w:rPr>
                    <w:sz w:val="18"/>
                  </w:rPr>
                  <w:t>L-4361 ESCH / ALZETTE</w:t>
                </w:r>
              </w:p>
            </w:tc>
          </w:tr>
        </w:tbl>
        <w:p w:rsidR="000C7FCC" w:rsidRDefault="000C7FCC">
          <w:pPr>
            <w:pStyle w:val="Default5"/>
          </w:pPr>
        </w:p>
      </w:tc>
    </w:tr>
    <w:tr w:rsidR="000C7FCC">
      <w:tblPrEx>
        <w:tblCellMar>
          <w:top w:w="0" w:type="dxa"/>
          <w:left w:w="0" w:type="dxa"/>
          <w:bottom w:w="0" w:type="dxa"/>
          <w:right w:w="0" w:type="dxa"/>
        </w:tblCellMar>
      </w:tblPrEx>
      <w:tc>
        <w:tcPr>
          <w:tcW w:w="100" w:type="pct"/>
          <w:tcBorders>
            <w:left w:val="single" w:sz="8" w:space="0" w:color="C0C0C0"/>
            <w:bottom w:val="single" w:sz="8" w:space="0" w:color="C0C0C0"/>
            <w:right w:val="single" w:sz="8" w:space="0" w:color="C0C0C0"/>
          </w:tcBorders>
        </w:tcPr>
        <w:p w:rsidR="000C7FCC" w:rsidRDefault="00C61070">
          <w:pPr>
            <w:pStyle w:val="Default5"/>
            <w:spacing w:before="100" w:after="100"/>
            <w:jc w:val="center"/>
          </w:pPr>
          <w:r>
            <w:rPr>
              <w:b/>
              <w:sz w:val="22"/>
            </w:rPr>
            <w:t>MEM-DA-01</w:t>
          </w:r>
        </w:p>
        <w:p w:rsidR="000C7FCC" w:rsidRDefault="00C61070">
          <w:pPr>
            <w:pStyle w:val="Default5"/>
            <w:jc w:val="center"/>
          </w:pPr>
          <w:r>
            <w:rPr>
              <w:b/>
              <w:sz w:val="22"/>
            </w:rPr>
            <w:t>Mémento pour les analyses arrivant au laboratoire</w:t>
          </w:r>
        </w:p>
        <w:p w:rsidR="000C7FCC" w:rsidRDefault="00C61070">
          <w:pPr>
            <w:pStyle w:val="Default5"/>
            <w:spacing w:before="100" w:after="100"/>
            <w:jc w:val="center"/>
          </w:pPr>
          <w:r>
            <w:rPr>
              <w:b/>
              <w:sz w:val="22"/>
            </w:rPr>
            <w:t>Version : 4</w:t>
          </w:r>
        </w:p>
      </w:tc>
    </w:tr>
  </w:tbl>
  <w:p w:rsidR="000C7FCC" w:rsidRDefault="000C7FCC">
    <w:pPr>
      <w:pStyle w:val="Default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B9C"/>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abstractNum w:abstractNumId="1" w15:restartNumberingAfterBreak="0">
    <w:nsid w:val="341B39C6"/>
    <w:multiLevelType w:val="hybridMultilevel"/>
    <w:tmpl w:val="8670216E"/>
    <w:lvl w:ilvl="0" w:tplc="9394FA36">
      <w:start w:val="3"/>
      <w:numFmt w:val="bullet"/>
      <w:lvlText w:val=""/>
      <w:lvlJc w:val="left"/>
      <w:pPr>
        <w:tabs>
          <w:tab w:val="num" w:pos="712"/>
        </w:tabs>
        <w:ind w:left="712" w:hanging="735"/>
      </w:pPr>
      <w:rPr>
        <w:rFonts w:ascii="Wingdings" w:eastAsia="Times New Roman" w:hAnsi="Wingdings" w:cs="Wingdings" w:hint="default"/>
        <w:sz w:val="16"/>
      </w:rPr>
    </w:lvl>
    <w:lvl w:ilvl="1" w:tplc="040C0003" w:tentative="1">
      <w:start w:val="1"/>
      <w:numFmt w:val="bullet"/>
      <w:lvlText w:val="o"/>
      <w:lvlJc w:val="left"/>
      <w:pPr>
        <w:tabs>
          <w:tab w:val="num" w:pos="1057"/>
        </w:tabs>
        <w:ind w:left="1057" w:hanging="360"/>
      </w:pPr>
      <w:rPr>
        <w:rFonts w:ascii="Courier New" w:hAnsi="Courier New" w:cs="Courier New" w:hint="default"/>
      </w:rPr>
    </w:lvl>
    <w:lvl w:ilvl="2" w:tplc="040C0005" w:tentative="1">
      <w:start w:val="1"/>
      <w:numFmt w:val="bullet"/>
      <w:lvlText w:val=""/>
      <w:lvlJc w:val="left"/>
      <w:pPr>
        <w:tabs>
          <w:tab w:val="num" w:pos="1777"/>
        </w:tabs>
        <w:ind w:left="1777" w:hanging="360"/>
      </w:pPr>
      <w:rPr>
        <w:rFonts w:ascii="Wingdings" w:hAnsi="Wingdings" w:hint="default"/>
      </w:rPr>
    </w:lvl>
    <w:lvl w:ilvl="3" w:tplc="040C0001" w:tentative="1">
      <w:start w:val="1"/>
      <w:numFmt w:val="bullet"/>
      <w:lvlText w:val=""/>
      <w:lvlJc w:val="left"/>
      <w:pPr>
        <w:tabs>
          <w:tab w:val="num" w:pos="2497"/>
        </w:tabs>
        <w:ind w:left="2497" w:hanging="360"/>
      </w:pPr>
      <w:rPr>
        <w:rFonts w:ascii="Symbol" w:hAnsi="Symbol" w:hint="default"/>
      </w:rPr>
    </w:lvl>
    <w:lvl w:ilvl="4" w:tplc="040C0003" w:tentative="1">
      <w:start w:val="1"/>
      <w:numFmt w:val="bullet"/>
      <w:lvlText w:val="o"/>
      <w:lvlJc w:val="left"/>
      <w:pPr>
        <w:tabs>
          <w:tab w:val="num" w:pos="3217"/>
        </w:tabs>
        <w:ind w:left="3217" w:hanging="360"/>
      </w:pPr>
      <w:rPr>
        <w:rFonts w:ascii="Courier New" w:hAnsi="Courier New" w:cs="Courier New" w:hint="default"/>
      </w:rPr>
    </w:lvl>
    <w:lvl w:ilvl="5" w:tplc="040C0005" w:tentative="1">
      <w:start w:val="1"/>
      <w:numFmt w:val="bullet"/>
      <w:lvlText w:val=""/>
      <w:lvlJc w:val="left"/>
      <w:pPr>
        <w:tabs>
          <w:tab w:val="num" w:pos="3937"/>
        </w:tabs>
        <w:ind w:left="3937" w:hanging="360"/>
      </w:pPr>
      <w:rPr>
        <w:rFonts w:ascii="Wingdings" w:hAnsi="Wingdings" w:hint="default"/>
      </w:rPr>
    </w:lvl>
    <w:lvl w:ilvl="6" w:tplc="040C0001" w:tentative="1">
      <w:start w:val="1"/>
      <w:numFmt w:val="bullet"/>
      <w:lvlText w:val=""/>
      <w:lvlJc w:val="left"/>
      <w:pPr>
        <w:tabs>
          <w:tab w:val="num" w:pos="4657"/>
        </w:tabs>
        <w:ind w:left="4657" w:hanging="360"/>
      </w:pPr>
      <w:rPr>
        <w:rFonts w:ascii="Symbol" w:hAnsi="Symbol" w:hint="default"/>
      </w:rPr>
    </w:lvl>
    <w:lvl w:ilvl="7" w:tplc="040C0003" w:tentative="1">
      <w:start w:val="1"/>
      <w:numFmt w:val="bullet"/>
      <w:lvlText w:val="o"/>
      <w:lvlJc w:val="left"/>
      <w:pPr>
        <w:tabs>
          <w:tab w:val="num" w:pos="5377"/>
        </w:tabs>
        <w:ind w:left="5377" w:hanging="360"/>
      </w:pPr>
      <w:rPr>
        <w:rFonts w:ascii="Courier New" w:hAnsi="Courier New" w:cs="Courier New" w:hint="default"/>
      </w:rPr>
    </w:lvl>
    <w:lvl w:ilvl="8" w:tplc="040C0005" w:tentative="1">
      <w:start w:val="1"/>
      <w:numFmt w:val="bullet"/>
      <w:lvlText w:val=""/>
      <w:lvlJc w:val="left"/>
      <w:pPr>
        <w:tabs>
          <w:tab w:val="num" w:pos="6097"/>
        </w:tabs>
        <w:ind w:left="6097" w:hanging="360"/>
      </w:pPr>
      <w:rPr>
        <w:rFonts w:ascii="Wingdings" w:hAnsi="Wingdings" w:hint="default"/>
      </w:rPr>
    </w:lvl>
  </w:abstractNum>
  <w:abstractNum w:abstractNumId="2" w15:restartNumberingAfterBreak="0">
    <w:nsid w:val="432810C7"/>
    <w:multiLevelType w:val="hybridMultilevel"/>
    <w:tmpl w:val="D956510E"/>
    <w:lvl w:ilvl="0" w:tplc="EC0AD834">
      <w:start w:val="2"/>
      <w:numFmt w:val="bullet"/>
      <w:lvlText w:val=""/>
      <w:lvlJc w:val="left"/>
      <w:pPr>
        <w:tabs>
          <w:tab w:val="num" w:pos="709"/>
        </w:tabs>
        <w:ind w:left="709" w:hanging="732"/>
      </w:pPr>
      <w:rPr>
        <w:rFonts w:ascii="Wingdings" w:eastAsia="Times New Roman" w:hAnsi="Wingdings" w:cs="Wingdings" w:hint="default"/>
        <w:sz w:val="16"/>
        <w:lang w:val="de-DE"/>
      </w:rPr>
    </w:lvl>
    <w:lvl w:ilvl="1" w:tplc="04090003" w:tentative="1">
      <w:start w:val="1"/>
      <w:numFmt w:val="bullet"/>
      <w:lvlText w:val="o"/>
      <w:lvlJc w:val="left"/>
      <w:pPr>
        <w:tabs>
          <w:tab w:val="num" w:pos="1057"/>
        </w:tabs>
        <w:ind w:left="1057" w:hanging="360"/>
      </w:pPr>
      <w:rPr>
        <w:rFonts w:ascii="Courier New" w:hAnsi="Courier New" w:cs="Courier New" w:hint="default"/>
      </w:rPr>
    </w:lvl>
    <w:lvl w:ilvl="2" w:tplc="04090005" w:tentative="1">
      <w:start w:val="1"/>
      <w:numFmt w:val="bullet"/>
      <w:lvlText w:val=""/>
      <w:lvlJc w:val="left"/>
      <w:pPr>
        <w:tabs>
          <w:tab w:val="num" w:pos="1777"/>
        </w:tabs>
        <w:ind w:left="1777" w:hanging="360"/>
      </w:pPr>
      <w:rPr>
        <w:rFonts w:ascii="Wingdings" w:hAnsi="Wingdings" w:hint="default"/>
      </w:rPr>
    </w:lvl>
    <w:lvl w:ilvl="3" w:tplc="04090001" w:tentative="1">
      <w:start w:val="1"/>
      <w:numFmt w:val="bullet"/>
      <w:lvlText w:val=""/>
      <w:lvlJc w:val="left"/>
      <w:pPr>
        <w:tabs>
          <w:tab w:val="num" w:pos="2497"/>
        </w:tabs>
        <w:ind w:left="2497" w:hanging="360"/>
      </w:pPr>
      <w:rPr>
        <w:rFonts w:ascii="Symbol" w:hAnsi="Symbol" w:hint="default"/>
      </w:rPr>
    </w:lvl>
    <w:lvl w:ilvl="4" w:tplc="04090003" w:tentative="1">
      <w:start w:val="1"/>
      <w:numFmt w:val="bullet"/>
      <w:lvlText w:val="o"/>
      <w:lvlJc w:val="left"/>
      <w:pPr>
        <w:tabs>
          <w:tab w:val="num" w:pos="3217"/>
        </w:tabs>
        <w:ind w:left="3217" w:hanging="360"/>
      </w:pPr>
      <w:rPr>
        <w:rFonts w:ascii="Courier New" w:hAnsi="Courier New" w:cs="Courier New" w:hint="default"/>
      </w:rPr>
    </w:lvl>
    <w:lvl w:ilvl="5" w:tplc="04090005" w:tentative="1">
      <w:start w:val="1"/>
      <w:numFmt w:val="bullet"/>
      <w:lvlText w:val=""/>
      <w:lvlJc w:val="left"/>
      <w:pPr>
        <w:tabs>
          <w:tab w:val="num" w:pos="3937"/>
        </w:tabs>
        <w:ind w:left="3937" w:hanging="360"/>
      </w:pPr>
      <w:rPr>
        <w:rFonts w:ascii="Wingdings" w:hAnsi="Wingdings" w:hint="default"/>
      </w:rPr>
    </w:lvl>
    <w:lvl w:ilvl="6" w:tplc="04090001" w:tentative="1">
      <w:start w:val="1"/>
      <w:numFmt w:val="bullet"/>
      <w:lvlText w:val=""/>
      <w:lvlJc w:val="left"/>
      <w:pPr>
        <w:tabs>
          <w:tab w:val="num" w:pos="4657"/>
        </w:tabs>
        <w:ind w:left="4657" w:hanging="360"/>
      </w:pPr>
      <w:rPr>
        <w:rFonts w:ascii="Symbol" w:hAnsi="Symbol" w:hint="default"/>
      </w:rPr>
    </w:lvl>
    <w:lvl w:ilvl="7" w:tplc="04090003" w:tentative="1">
      <w:start w:val="1"/>
      <w:numFmt w:val="bullet"/>
      <w:lvlText w:val="o"/>
      <w:lvlJc w:val="left"/>
      <w:pPr>
        <w:tabs>
          <w:tab w:val="num" w:pos="5377"/>
        </w:tabs>
        <w:ind w:left="5377" w:hanging="360"/>
      </w:pPr>
      <w:rPr>
        <w:rFonts w:ascii="Courier New" w:hAnsi="Courier New" w:cs="Courier New" w:hint="default"/>
      </w:rPr>
    </w:lvl>
    <w:lvl w:ilvl="8" w:tplc="04090005" w:tentative="1">
      <w:start w:val="1"/>
      <w:numFmt w:val="bullet"/>
      <w:lvlText w:val=""/>
      <w:lvlJc w:val="left"/>
      <w:pPr>
        <w:tabs>
          <w:tab w:val="num" w:pos="6097"/>
        </w:tabs>
        <w:ind w:left="6097" w:hanging="360"/>
      </w:pPr>
      <w:rPr>
        <w:rFonts w:ascii="Wingdings" w:hAnsi="Wingdings" w:hint="default"/>
      </w:rPr>
    </w:lvl>
  </w:abstractNum>
  <w:abstractNum w:abstractNumId="3" w15:restartNumberingAfterBreak="0">
    <w:nsid w:val="57F7566B"/>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A"/>
    <w:rsid w:val="00006241"/>
    <w:rsid w:val="000508F1"/>
    <w:rsid w:val="00074454"/>
    <w:rsid w:val="000C0012"/>
    <w:rsid w:val="000C7FCC"/>
    <w:rsid w:val="001204C7"/>
    <w:rsid w:val="001746F1"/>
    <w:rsid w:val="001B6573"/>
    <w:rsid w:val="001D04D8"/>
    <w:rsid w:val="00241E52"/>
    <w:rsid w:val="002C0D35"/>
    <w:rsid w:val="002D0F87"/>
    <w:rsid w:val="002D5C39"/>
    <w:rsid w:val="002E432D"/>
    <w:rsid w:val="00320559"/>
    <w:rsid w:val="003326EC"/>
    <w:rsid w:val="003410AB"/>
    <w:rsid w:val="00363D5F"/>
    <w:rsid w:val="00374B8A"/>
    <w:rsid w:val="00392BE3"/>
    <w:rsid w:val="00392F6E"/>
    <w:rsid w:val="003A5323"/>
    <w:rsid w:val="003B06B5"/>
    <w:rsid w:val="003B7CFB"/>
    <w:rsid w:val="0041251E"/>
    <w:rsid w:val="00446CA4"/>
    <w:rsid w:val="004555FB"/>
    <w:rsid w:val="004A036C"/>
    <w:rsid w:val="00543085"/>
    <w:rsid w:val="00552B8F"/>
    <w:rsid w:val="00553FF7"/>
    <w:rsid w:val="00580D99"/>
    <w:rsid w:val="0058602D"/>
    <w:rsid w:val="00586815"/>
    <w:rsid w:val="005D750E"/>
    <w:rsid w:val="005E123C"/>
    <w:rsid w:val="005F394A"/>
    <w:rsid w:val="005F58D8"/>
    <w:rsid w:val="00615D3C"/>
    <w:rsid w:val="00642A55"/>
    <w:rsid w:val="006624DD"/>
    <w:rsid w:val="00686919"/>
    <w:rsid w:val="006A490F"/>
    <w:rsid w:val="006C22DA"/>
    <w:rsid w:val="00706FB8"/>
    <w:rsid w:val="00713D16"/>
    <w:rsid w:val="00745136"/>
    <w:rsid w:val="00796109"/>
    <w:rsid w:val="007E3728"/>
    <w:rsid w:val="00800C58"/>
    <w:rsid w:val="008068CC"/>
    <w:rsid w:val="00835B7C"/>
    <w:rsid w:val="008505F9"/>
    <w:rsid w:val="00852969"/>
    <w:rsid w:val="00853BAF"/>
    <w:rsid w:val="008647EB"/>
    <w:rsid w:val="00872733"/>
    <w:rsid w:val="008A469B"/>
    <w:rsid w:val="008C4964"/>
    <w:rsid w:val="00933736"/>
    <w:rsid w:val="00956C9E"/>
    <w:rsid w:val="009D55D8"/>
    <w:rsid w:val="009E7D75"/>
    <w:rsid w:val="00A32CF9"/>
    <w:rsid w:val="00A803AF"/>
    <w:rsid w:val="00A834AD"/>
    <w:rsid w:val="00A87A1E"/>
    <w:rsid w:val="00AA6C56"/>
    <w:rsid w:val="00AE44BE"/>
    <w:rsid w:val="00B1752C"/>
    <w:rsid w:val="00B63B74"/>
    <w:rsid w:val="00B7031F"/>
    <w:rsid w:val="00B842A4"/>
    <w:rsid w:val="00B94E43"/>
    <w:rsid w:val="00BB2228"/>
    <w:rsid w:val="00BC20A8"/>
    <w:rsid w:val="00BF2852"/>
    <w:rsid w:val="00C24673"/>
    <w:rsid w:val="00C274F6"/>
    <w:rsid w:val="00C34169"/>
    <w:rsid w:val="00C508AB"/>
    <w:rsid w:val="00C516DA"/>
    <w:rsid w:val="00C61070"/>
    <w:rsid w:val="00C87D4E"/>
    <w:rsid w:val="00C91474"/>
    <w:rsid w:val="00C92A20"/>
    <w:rsid w:val="00C94A31"/>
    <w:rsid w:val="00CC51FD"/>
    <w:rsid w:val="00CC67B0"/>
    <w:rsid w:val="00CD73EE"/>
    <w:rsid w:val="00D049A2"/>
    <w:rsid w:val="00D8455B"/>
    <w:rsid w:val="00DC53B8"/>
    <w:rsid w:val="00DE7E74"/>
    <w:rsid w:val="00E14D1D"/>
    <w:rsid w:val="00E849AF"/>
    <w:rsid w:val="00EB7C0A"/>
    <w:rsid w:val="00EC25CC"/>
    <w:rsid w:val="00ED7E39"/>
    <w:rsid w:val="00F0173C"/>
    <w:rsid w:val="00F1309F"/>
    <w:rsid w:val="00F371C1"/>
    <w:rsid w:val="00F965AA"/>
    <w:rsid w:val="00FB5D8B"/>
    <w:rsid w:val="00FD554D"/>
    <w:rsid w:val="00FE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5:chartTrackingRefBased/>
  <w15:docId w15:val="{5AEBD79A-4935-4251-92F4-2278CA9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Body"/>
    <w:pPr>
      <w:keepNext/>
      <w:keepLines/>
      <w:spacing w:before="480" w:after="240"/>
      <w:outlineLvl w:val="0"/>
    </w:pPr>
    <w:rPr>
      <w:b/>
      <w:sz w:val="48"/>
    </w:rPr>
  </w:style>
  <w:style w:type="paragraph" w:styleId="Heading2">
    <w:name w:val="heading 2"/>
    <w:basedOn w:val="Body"/>
    <w:pPr>
      <w:keepNext/>
      <w:keepLines/>
      <w:spacing w:before="360" w:after="180"/>
      <w:outlineLvl w:val="1"/>
    </w:pPr>
    <w:rPr>
      <w:b/>
      <w:sz w:val="36"/>
    </w:rPr>
  </w:style>
  <w:style w:type="paragraph" w:styleId="Heading3">
    <w:name w:val="heading 3"/>
    <w:basedOn w:val="Body"/>
    <w:pPr>
      <w:keepNext/>
      <w:keepLines/>
      <w:spacing w:before="280" w:after="140"/>
      <w:outlineLvl w:val="2"/>
    </w:pPr>
    <w:rPr>
      <w:b/>
      <w:sz w:val="28"/>
    </w:rPr>
  </w:style>
  <w:style w:type="paragraph" w:styleId="Heading4">
    <w:name w:val="heading 4"/>
    <w:basedOn w:val="Body"/>
    <w:pPr>
      <w:keepNext/>
      <w:keepLines/>
      <w:spacing w:before="240" w:after="120"/>
      <w:outlineLvl w:val="3"/>
    </w:pPr>
    <w:rPr>
      <w:b/>
      <w:sz w:val="24"/>
    </w:rPr>
  </w:style>
  <w:style w:type="paragraph" w:styleId="Heading5">
    <w:name w:val="heading 5"/>
    <w:basedOn w:val="Body"/>
    <w:pPr>
      <w:keepNext/>
      <w:keepLines/>
      <w:spacing w:before="200" w:after="100"/>
      <w:outlineLvl w:val="4"/>
    </w:pPr>
    <w:rPr>
      <w:b/>
    </w:rPr>
  </w:style>
  <w:style w:type="paragraph" w:styleId="Heading6">
    <w:name w:val="heading 6"/>
    <w:basedOn w:val="Body"/>
    <w:pPr>
      <w:keepNext/>
      <w:keepLines/>
      <w:spacing w:before="200" w:after="1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22DA"/>
    <w:pPr>
      <w:tabs>
        <w:tab w:val="center" w:pos="4536"/>
        <w:tab w:val="right" w:pos="9072"/>
      </w:tabs>
    </w:pPr>
  </w:style>
  <w:style w:type="paragraph" w:styleId="Footer">
    <w:name w:val="footer"/>
    <w:basedOn w:val="Normal"/>
    <w:link w:val="FooterChar"/>
    <w:rsid w:val="006C22DA"/>
    <w:pPr>
      <w:tabs>
        <w:tab w:val="center" w:pos="4536"/>
        <w:tab w:val="right" w:pos="9072"/>
      </w:tabs>
    </w:pPr>
  </w:style>
  <w:style w:type="table" w:styleId="TableGrid">
    <w:name w:val="Table Grid"/>
    <w:basedOn w:val="TableNormal"/>
    <w:rsid w:val="006C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74F6"/>
    <w:rPr>
      <w:color w:val="0000FF"/>
      <w:u w:val="single"/>
    </w:rPr>
  </w:style>
  <w:style w:type="character" w:customStyle="1" w:styleId="FooterChar">
    <w:name w:val="Footer Char"/>
    <w:link w:val="Footer"/>
    <w:rsid w:val="00E849AF"/>
    <w:rPr>
      <w:sz w:val="24"/>
      <w:szCs w:val="24"/>
      <w:lang w:val="fr-FR" w:eastAsia="fr-FR"/>
    </w:rPr>
  </w:style>
  <w:style w:type="paragraph" w:styleId="ListParagraph">
    <w:name w:val="List Paragraph"/>
    <w:basedOn w:val="Normal"/>
    <w:uiPriority w:val="34"/>
    <w:qFormat/>
    <w:rsid w:val="00580D99"/>
    <w:pPr>
      <w:ind w:left="708"/>
    </w:pPr>
  </w:style>
  <w:style w:type="paragraph" w:styleId="BalloonText">
    <w:name w:val="Balloon Text"/>
    <w:basedOn w:val="Normal"/>
    <w:link w:val="BalloonTextChar"/>
    <w:rsid w:val="009E7D75"/>
    <w:rPr>
      <w:rFonts w:ascii="Segoe UI" w:hAnsi="Segoe UI" w:cs="Segoe UI"/>
      <w:sz w:val="18"/>
      <w:szCs w:val="18"/>
    </w:rPr>
  </w:style>
  <w:style w:type="character" w:customStyle="1" w:styleId="BalloonTextChar">
    <w:name w:val="Balloon Text Char"/>
    <w:link w:val="BalloonText"/>
    <w:rsid w:val="009E7D75"/>
    <w:rPr>
      <w:rFonts w:ascii="Segoe UI" w:hAnsi="Segoe UI" w:cs="Segoe UI"/>
      <w:sz w:val="18"/>
      <w:szCs w:val="18"/>
      <w:lang w:val="fr-FR" w:eastAsia="fr-FR"/>
    </w:rPr>
  </w:style>
  <w:style w:type="paragraph" w:customStyle="1" w:styleId="Body">
    <w:name w:val="Body"/>
    <w:semiHidden/>
    <w:pPr>
      <w:spacing w:before="60" w:after="60"/>
    </w:pPr>
    <w:rPr>
      <w:rFonts w:ascii="Verdana" w:hAnsi="Verdana"/>
      <w:color w:val="000000"/>
    </w:rPr>
  </w:style>
  <w:style w:type="paragraph" w:customStyle="1" w:styleId="Default">
    <w:name w:val="Default"/>
    <w:basedOn w:val="Body"/>
  </w:style>
  <w:style w:type="paragraph" w:customStyle="1" w:styleId="Fusszeile-1">
    <w:name w:val="Fusszeile-1"/>
    <w:basedOn w:val="Default"/>
    <w:rPr>
      <w:sz w:val="16"/>
    </w:rPr>
  </w:style>
  <w:style w:type="table" w:customStyle="1" w:styleId="Table">
    <w:name w:val="Table"/>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0">
    <w:name w:val="Fusszeile-1"/>
    <w:basedOn w:val="Table"/>
    <w:tblPr>
      <w:tblBorders>
        <w:top w:val="nil"/>
        <w:left w:val="nil"/>
        <w:bottom w:val="nil"/>
        <w:right w:val="nil"/>
        <w:insideH w:val="nil"/>
        <w:insideV w:val="nil"/>
      </w:tblBorders>
    </w:tblPr>
    <w:tcPr>
      <w:tcMar>
        <w:left w:w="0" w:type="dxa"/>
        <w:right w:w="0" w:type="dxa"/>
      </w:tcMar>
    </w:tcPr>
  </w:style>
  <w:style w:type="table" w:customStyle="1" w:styleId="Layout">
    <w:name w:val="Layout"/>
    <w:basedOn w:val="Table"/>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
    <w:name w:val="Body_1"/>
    <w:semiHidden/>
    <w:pPr>
      <w:spacing w:before="60" w:after="60"/>
    </w:pPr>
    <w:rPr>
      <w:rFonts w:ascii="Verdana" w:hAnsi="Verdana"/>
      <w:color w:val="000000"/>
    </w:rPr>
  </w:style>
  <w:style w:type="paragraph" w:customStyle="1" w:styleId="Default1">
    <w:name w:val="Default_1"/>
    <w:basedOn w:val="Body1"/>
  </w:style>
  <w:style w:type="paragraph" w:customStyle="1" w:styleId="heading11">
    <w:name w:val="heading 1_1"/>
    <w:basedOn w:val="Body1"/>
    <w:pPr>
      <w:keepNext/>
      <w:keepLines/>
      <w:spacing w:before="480" w:after="240"/>
      <w:outlineLvl w:val="0"/>
    </w:pPr>
    <w:rPr>
      <w:b/>
      <w:sz w:val="48"/>
    </w:rPr>
  </w:style>
  <w:style w:type="paragraph" w:customStyle="1" w:styleId="heading21">
    <w:name w:val="heading 2_1"/>
    <w:basedOn w:val="Body1"/>
    <w:pPr>
      <w:keepNext/>
      <w:keepLines/>
      <w:spacing w:before="360" w:after="180"/>
      <w:outlineLvl w:val="1"/>
    </w:pPr>
    <w:rPr>
      <w:b/>
      <w:sz w:val="36"/>
    </w:rPr>
  </w:style>
  <w:style w:type="paragraph" w:customStyle="1" w:styleId="heading31">
    <w:name w:val="heading 3_1"/>
    <w:basedOn w:val="Body1"/>
    <w:pPr>
      <w:keepNext/>
      <w:keepLines/>
      <w:spacing w:before="280" w:after="140"/>
      <w:outlineLvl w:val="2"/>
    </w:pPr>
    <w:rPr>
      <w:b/>
      <w:sz w:val="28"/>
    </w:rPr>
  </w:style>
  <w:style w:type="paragraph" w:customStyle="1" w:styleId="heading41">
    <w:name w:val="heading 4_1"/>
    <w:basedOn w:val="Body1"/>
    <w:pPr>
      <w:keepNext/>
      <w:keepLines/>
      <w:spacing w:before="240" w:after="120"/>
      <w:outlineLvl w:val="3"/>
    </w:pPr>
    <w:rPr>
      <w:b/>
      <w:sz w:val="24"/>
    </w:rPr>
  </w:style>
  <w:style w:type="paragraph" w:customStyle="1" w:styleId="heading51">
    <w:name w:val="heading 5_1"/>
    <w:basedOn w:val="Body1"/>
    <w:pPr>
      <w:keepNext/>
      <w:keepLines/>
      <w:spacing w:before="200" w:after="100"/>
      <w:outlineLvl w:val="4"/>
    </w:pPr>
    <w:rPr>
      <w:b/>
    </w:rPr>
  </w:style>
  <w:style w:type="paragraph" w:customStyle="1" w:styleId="heading61">
    <w:name w:val="heading 6_1"/>
    <w:basedOn w:val="Body1"/>
    <w:pPr>
      <w:keepNext/>
      <w:keepLines/>
      <w:spacing w:before="200" w:after="100"/>
      <w:outlineLvl w:val="5"/>
    </w:pPr>
  </w:style>
  <w:style w:type="paragraph" w:customStyle="1" w:styleId="Fusszeile-11">
    <w:name w:val="Fusszeile-1_1"/>
    <w:basedOn w:val="Default1"/>
    <w:rPr>
      <w:sz w:val="16"/>
    </w:rPr>
  </w:style>
  <w:style w:type="table" w:customStyle="1" w:styleId="Table1">
    <w:name w:val="Table_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0">
    <w:name w:val="Fusszeile-1_1"/>
    <w:basedOn w:val="Table1"/>
    <w:tblPr>
      <w:tblBorders>
        <w:top w:val="nil"/>
        <w:left w:val="nil"/>
        <w:bottom w:val="nil"/>
        <w:right w:val="nil"/>
        <w:insideH w:val="nil"/>
        <w:insideV w:val="nil"/>
      </w:tblBorders>
    </w:tblPr>
    <w:tcPr>
      <w:tcMar>
        <w:left w:w="0" w:type="dxa"/>
        <w:right w:w="0" w:type="dxa"/>
      </w:tcMar>
    </w:tcPr>
  </w:style>
  <w:style w:type="table" w:customStyle="1" w:styleId="Layout1">
    <w:name w:val="Layout_1"/>
    <w:basedOn w:val="Table1"/>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
    <w:name w:val="Body_2"/>
    <w:semiHidden/>
    <w:pPr>
      <w:spacing w:before="60" w:after="60"/>
    </w:pPr>
    <w:rPr>
      <w:rFonts w:ascii="Verdana" w:hAnsi="Verdana"/>
      <w:color w:val="000000"/>
    </w:rPr>
  </w:style>
  <w:style w:type="paragraph" w:customStyle="1" w:styleId="Default2">
    <w:name w:val="Default_2"/>
    <w:basedOn w:val="Body2"/>
  </w:style>
  <w:style w:type="paragraph" w:customStyle="1" w:styleId="heading12">
    <w:name w:val="heading 1_2"/>
    <w:basedOn w:val="Body2"/>
    <w:pPr>
      <w:keepNext/>
      <w:keepLines/>
      <w:spacing w:before="480" w:after="240"/>
      <w:outlineLvl w:val="0"/>
    </w:pPr>
    <w:rPr>
      <w:b/>
      <w:sz w:val="48"/>
    </w:rPr>
  </w:style>
  <w:style w:type="paragraph" w:customStyle="1" w:styleId="heading22">
    <w:name w:val="heading 2_2"/>
    <w:basedOn w:val="Body2"/>
    <w:pPr>
      <w:keepNext/>
      <w:keepLines/>
      <w:spacing w:before="360" w:after="180"/>
      <w:outlineLvl w:val="1"/>
    </w:pPr>
    <w:rPr>
      <w:b/>
      <w:sz w:val="36"/>
    </w:rPr>
  </w:style>
  <w:style w:type="paragraph" w:customStyle="1" w:styleId="heading32">
    <w:name w:val="heading 3_2"/>
    <w:basedOn w:val="Body2"/>
    <w:pPr>
      <w:keepNext/>
      <w:keepLines/>
      <w:spacing w:before="280" w:after="140"/>
      <w:outlineLvl w:val="2"/>
    </w:pPr>
    <w:rPr>
      <w:b/>
      <w:sz w:val="28"/>
    </w:rPr>
  </w:style>
  <w:style w:type="paragraph" w:customStyle="1" w:styleId="heading42">
    <w:name w:val="heading 4_2"/>
    <w:basedOn w:val="Body2"/>
    <w:pPr>
      <w:keepNext/>
      <w:keepLines/>
      <w:spacing w:before="240" w:after="120"/>
      <w:outlineLvl w:val="3"/>
    </w:pPr>
    <w:rPr>
      <w:b/>
      <w:sz w:val="24"/>
    </w:rPr>
  </w:style>
  <w:style w:type="paragraph" w:customStyle="1" w:styleId="heading52">
    <w:name w:val="heading 5_2"/>
    <w:basedOn w:val="Body2"/>
    <w:pPr>
      <w:keepNext/>
      <w:keepLines/>
      <w:spacing w:before="200" w:after="100"/>
      <w:outlineLvl w:val="4"/>
    </w:pPr>
    <w:rPr>
      <w:b/>
    </w:rPr>
  </w:style>
  <w:style w:type="paragraph" w:customStyle="1" w:styleId="heading62">
    <w:name w:val="heading 6_2"/>
    <w:basedOn w:val="Body2"/>
    <w:pPr>
      <w:keepNext/>
      <w:keepLines/>
      <w:spacing w:before="200" w:after="100"/>
      <w:outlineLvl w:val="5"/>
    </w:pPr>
  </w:style>
  <w:style w:type="paragraph" w:customStyle="1" w:styleId="Fusszeile-12">
    <w:name w:val="Fusszeile-1_2"/>
    <w:basedOn w:val="Default2"/>
    <w:rPr>
      <w:sz w:val="16"/>
    </w:rPr>
  </w:style>
  <w:style w:type="table" w:customStyle="1" w:styleId="Table2">
    <w:name w:val="Table_2"/>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0">
    <w:name w:val="Fusszeile-1_2"/>
    <w:basedOn w:val="Table2"/>
    <w:tblPr>
      <w:tblBorders>
        <w:top w:val="nil"/>
        <w:left w:val="nil"/>
        <w:bottom w:val="nil"/>
        <w:right w:val="nil"/>
        <w:insideH w:val="nil"/>
        <w:insideV w:val="nil"/>
      </w:tblBorders>
    </w:tblPr>
    <w:tcPr>
      <w:tcMar>
        <w:left w:w="0" w:type="dxa"/>
        <w:right w:w="0" w:type="dxa"/>
      </w:tcMar>
    </w:tcPr>
  </w:style>
  <w:style w:type="table" w:customStyle="1" w:styleId="Layout2">
    <w:name w:val="Layout_2"/>
    <w:basedOn w:val="Table2"/>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3">
    <w:name w:val="Body_3"/>
    <w:semiHidden/>
    <w:pPr>
      <w:spacing w:before="60" w:after="60"/>
    </w:pPr>
    <w:rPr>
      <w:rFonts w:ascii="Verdana" w:hAnsi="Verdana"/>
      <w:color w:val="000000"/>
    </w:rPr>
  </w:style>
  <w:style w:type="paragraph" w:customStyle="1" w:styleId="Default3">
    <w:name w:val="Default_3"/>
    <w:basedOn w:val="Body3"/>
  </w:style>
  <w:style w:type="paragraph" w:customStyle="1" w:styleId="heading13">
    <w:name w:val="heading 1_3"/>
    <w:basedOn w:val="Body3"/>
    <w:pPr>
      <w:keepNext/>
      <w:keepLines/>
      <w:spacing w:before="480" w:after="240"/>
      <w:outlineLvl w:val="0"/>
    </w:pPr>
    <w:rPr>
      <w:b/>
      <w:sz w:val="48"/>
    </w:rPr>
  </w:style>
  <w:style w:type="paragraph" w:customStyle="1" w:styleId="heading23">
    <w:name w:val="heading 2_3"/>
    <w:basedOn w:val="Body3"/>
    <w:pPr>
      <w:keepNext/>
      <w:keepLines/>
      <w:spacing w:before="360" w:after="180"/>
      <w:outlineLvl w:val="1"/>
    </w:pPr>
    <w:rPr>
      <w:b/>
      <w:sz w:val="36"/>
    </w:rPr>
  </w:style>
  <w:style w:type="paragraph" w:customStyle="1" w:styleId="heading33">
    <w:name w:val="heading 3_3"/>
    <w:basedOn w:val="Body3"/>
    <w:pPr>
      <w:keepNext/>
      <w:keepLines/>
      <w:spacing w:before="280" w:after="140"/>
      <w:outlineLvl w:val="2"/>
    </w:pPr>
    <w:rPr>
      <w:b/>
      <w:sz w:val="28"/>
    </w:rPr>
  </w:style>
  <w:style w:type="paragraph" w:customStyle="1" w:styleId="heading43">
    <w:name w:val="heading 4_3"/>
    <w:basedOn w:val="Body3"/>
    <w:pPr>
      <w:keepNext/>
      <w:keepLines/>
      <w:spacing w:before="240" w:after="120"/>
      <w:outlineLvl w:val="3"/>
    </w:pPr>
    <w:rPr>
      <w:b/>
      <w:sz w:val="24"/>
    </w:rPr>
  </w:style>
  <w:style w:type="paragraph" w:customStyle="1" w:styleId="heading53">
    <w:name w:val="heading 5_3"/>
    <w:basedOn w:val="Body3"/>
    <w:pPr>
      <w:keepNext/>
      <w:keepLines/>
      <w:spacing w:before="200" w:after="100"/>
      <w:outlineLvl w:val="4"/>
    </w:pPr>
    <w:rPr>
      <w:b/>
    </w:rPr>
  </w:style>
  <w:style w:type="paragraph" w:customStyle="1" w:styleId="heading63">
    <w:name w:val="heading 6_3"/>
    <w:basedOn w:val="Body3"/>
    <w:pPr>
      <w:keepNext/>
      <w:keepLines/>
      <w:spacing w:before="200" w:after="100"/>
      <w:outlineLvl w:val="5"/>
    </w:pPr>
  </w:style>
  <w:style w:type="paragraph" w:customStyle="1" w:styleId="Fusszeile-13">
    <w:name w:val="Fusszeile-1_3"/>
    <w:basedOn w:val="Default3"/>
    <w:rPr>
      <w:sz w:val="16"/>
    </w:rPr>
  </w:style>
  <w:style w:type="table" w:customStyle="1" w:styleId="Table3">
    <w:name w:val="Table_3"/>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30">
    <w:name w:val="Fusszeile-1_3"/>
    <w:basedOn w:val="Table3"/>
    <w:tblPr>
      <w:tblBorders>
        <w:top w:val="nil"/>
        <w:left w:val="nil"/>
        <w:bottom w:val="nil"/>
        <w:right w:val="nil"/>
        <w:insideH w:val="nil"/>
        <w:insideV w:val="nil"/>
      </w:tblBorders>
    </w:tblPr>
    <w:tcPr>
      <w:tcMar>
        <w:left w:w="0" w:type="dxa"/>
        <w:right w:w="0" w:type="dxa"/>
      </w:tcMar>
    </w:tcPr>
  </w:style>
  <w:style w:type="table" w:customStyle="1" w:styleId="Layout3">
    <w:name w:val="Layout_3"/>
    <w:basedOn w:val="Table3"/>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4">
    <w:name w:val="Body_4"/>
    <w:semiHidden/>
    <w:pPr>
      <w:spacing w:before="60" w:after="60"/>
    </w:pPr>
    <w:rPr>
      <w:rFonts w:ascii="Verdana" w:hAnsi="Verdana"/>
      <w:color w:val="000000"/>
    </w:rPr>
  </w:style>
  <w:style w:type="paragraph" w:customStyle="1" w:styleId="Default4">
    <w:name w:val="Default_4"/>
    <w:basedOn w:val="Body4"/>
  </w:style>
  <w:style w:type="paragraph" w:customStyle="1" w:styleId="heading14">
    <w:name w:val="heading 1_4"/>
    <w:basedOn w:val="Body4"/>
    <w:pPr>
      <w:keepNext/>
      <w:keepLines/>
      <w:spacing w:before="480" w:after="240"/>
      <w:outlineLvl w:val="0"/>
    </w:pPr>
    <w:rPr>
      <w:b/>
      <w:sz w:val="48"/>
    </w:rPr>
  </w:style>
  <w:style w:type="paragraph" w:customStyle="1" w:styleId="heading24">
    <w:name w:val="heading 2_4"/>
    <w:basedOn w:val="Body4"/>
    <w:pPr>
      <w:keepNext/>
      <w:keepLines/>
      <w:spacing w:before="360" w:after="180"/>
      <w:outlineLvl w:val="1"/>
    </w:pPr>
    <w:rPr>
      <w:b/>
      <w:sz w:val="36"/>
    </w:rPr>
  </w:style>
  <w:style w:type="paragraph" w:customStyle="1" w:styleId="heading34">
    <w:name w:val="heading 3_4"/>
    <w:basedOn w:val="Body4"/>
    <w:pPr>
      <w:keepNext/>
      <w:keepLines/>
      <w:spacing w:before="280" w:after="140"/>
      <w:outlineLvl w:val="2"/>
    </w:pPr>
    <w:rPr>
      <w:b/>
      <w:sz w:val="28"/>
    </w:rPr>
  </w:style>
  <w:style w:type="paragraph" w:customStyle="1" w:styleId="heading44">
    <w:name w:val="heading 4_4"/>
    <w:basedOn w:val="Body4"/>
    <w:pPr>
      <w:keepNext/>
      <w:keepLines/>
      <w:spacing w:before="240" w:after="120"/>
      <w:outlineLvl w:val="3"/>
    </w:pPr>
    <w:rPr>
      <w:b/>
      <w:sz w:val="24"/>
    </w:rPr>
  </w:style>
  <w:style w:type="paragraph" w:customStyle="1" w:styleId="heading54">
    <w:name w:val="heading 5_4"/>
    <w:basedOn w:val="Body4"/>
    <w:pPr>
      <w:keepNext/>
      <w:keepLines/>
      <w:spacing w:before="200" w:after="100"/>
      <w:outlineLvl w:val="4"/>
    </w:pPr>
    <w:rPr>
      <w:b/>
    </w:rPr>
  </w:style>
  <w:style w:type="paragraph" w:customStyle="1" w:styleId="heading64">
    <w:name w:val="heading 6_4"/>
    <w:basedOn w:val="Body4"/>
    <w:pPr>
      <w:keepNext/>
      <w:keepLines/>
      <w:spacing w:before="200" w:after="100"/>
      <w:outlineLvl w:val="5"/>
    </w:pPr>
  </w:style>
  <w:style w:type="paragraph" w:customStyle="1" w:styleId="Fusszeile-14">
    <w:name w:val="Fusszeile-1_4"/>
    <w:basedOn w:val="Default4"/>
    <w:rPr>
      <w:sz w:val="16"/>
    </w:rPr>
  </w:style>
  <w:style w:type="table" w:customStyle="1" w:styleId="Table4">
    <w:name w:val="Table_4"/>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40">
    <w:name w:val="Fusszeile-1_4"/>
    <w:basedOn w:val="Table4"/>
    <w:tblPr>
      <w:tblBorders>
        <w:top w:val="nil"/>
        <w:left w:val="nil"/>
        <w:bottom w:val="nil"/>
        <w:right w:val="nil"/>
        <w:insideH w:val="nil"/>
        <w:insideV w:val="nil"/>
      </w:tblBorders>
    </w:tblPr>
    <w:tcPr>
      <w:tcMar>
        <w:left w:w="0" w:type="dxa"/>
        <w:right w:w="0" w:type="dxa"/>
      </w:tcMar>
    </w:tcPr>
  </w:style>
  <w:style w:type="table" w:customStyle="1" w:styleId="Layout4">
    <w:name w:val="Layout_4"/>
    <w:basedOn w:val="Table4"/>
    <w:tblPr>
      <w:tblBorders>
        <w:top w:val="nil"/>
        <w:left w:val="nil"/>
        <w:bottom w:val="nil"/>
        <w:right w:val="nil"/>
        <w:insideH w:val="nil"/>
        <w:insideV w:val="nil"/>
      </w:tblBorders>
    </w:tblPr>
    <w:tcPr>
      <w:tcMar>
        <w:top w:w="0" w:type="dxa"/>
        <w:left w:w="0" w:type="dxa"/>
        <w:bottom w:w="0" w:type="dxa"/>
        <w:right w:w="0" w:type="dxa"/>
      </w:tcMar>
    </w:tcPr>
  </w:style>
  <w:style w:type="character" w:styleId="FollowedHyperlink">
    <w:name w:val="FollowedHyperlink"/>
    <w:basedOn w:val="DefaultParagraphFont"/>
    <w:rsid w:val="00A834AD"/>
    <w:rPr>
      <w:color w:val="954F72" w:themeColor="followedHyperlink"/>
      <w:u w:val="single"/>
    </w:rPr>
  </w:style>
  <w:style w:type="paragraph" w:customStyle="1" w:styleId="Body5">
    <w:name w:val="Body_5"/>
    <w:semiHidden/>
    <w:pPr>
      <w:spacing w:before="60" w:after="60"/>
    </w:pPr>
    <w:rPr>
      <w:rFonts w:ascii="Verdana" w:hAnsi="Verdana"/>
      <w:color w:val="000000"/>
    </w:rPr>
  </w:style>
  <w:style w:type="paragraph" w:customStyle="1" w:styleId="Default5">
    <w:name w:val="Default_5"/>
    <w:basedOn w:val="Body5"/>
  </w:style>
  <w:style w:type="paragraph" w:customStyle="1" w:styleId="heading15">
    <w:name w:val="heading 1_5"/>
    <w:basedOn w:val="Body5"/>
    <w:pPr>
      <w:keepNext/>
      <w:keepLines/>
      <w:spacing w:before="480" w:after="240"/>
      <w:outlineLvl w:val="0"/>
    </w:pPr>
    <w:rPr>
      <w:b/>
      <w:sz w:val="48"/>
    </w:rPr>
  </w:style>
  <w:style w:type="paragraph" w:customStyle="1" w:styleId="heading25">
    <w:name w:val="heading 2_5"/>
    <w:basedOn w:val="Body5"/>
    <w:pPr>
      <w:keepNext/>
      <w:keepLines/>
      <w:spacing w:before="360" w:after="180"/>
      <w:outlineLvl w:val="1"/>
    </w:pPr>
    <w:rPr>
      <w:b/>
      <w:sz w:val="36"/>
    </w:rPr>
  </w:style>
  <w:style w:type="paragraph" w:customStyle="1" w:styleId="heading35">
    <w:name w:val="heading 3_5"/>
    <w:basedOn w:val="Body5"/>
    <w:pPr>
      <w:keepNext/>
      <w:keepLines/>
      <w:spacing w:before="280" w:after="140"/>
      <w:outlineLvl w:val="2"/>
    </w:pPr>
    <w:rPr>
      <w:b/>
      <w:sz w:val="28"/>
    </w:rPr>
  </w:style>
  <w:style w:type="paragraph" w:customStyle="1" w:styleId="heading45">
    <w:name w:val="heading 4_5"/>
    <w:basedOn w:val="Body5"/>
    <w:pPr>
      <w:keepNext/>
      <w:keepLines/>
      <w:spacing w:before="240" w:after="120"/>
      <w:outlineLvl w:val="3"/>
    </w:pPr>
    <w:rPr>
      <w:b/>
      <w:sz w:val="24"/>
    </w:rPr>
  </w:style>
  <w:style w:type="paragraph" w:customStyle="1" w:styleId="heading55">
    <w:name w:val="heading 5_5"/>
    <w:basedOn w:val="Body5"/>
    <w:pPr>
      <w:keepNext/>
      <w:keepLines/>
      <w:spacing w:before="200" w:after="100"/>
      <w:outlineLvl w:val="4"/>
    </w:pPr>
    <w:rPr>
      <w:b/>
    </w:rPr>
  </w:style>
  <w:style w:type="paragraph" w:customStyle="1" w:styleId="heading65">
    <w:name w:val="heading 6_5"/>
    <w:basedOn w:val="Body5"/>
    <w:pPr>
      <w:keepNext/>
      <w:keepLines/>
      <w:spacing w:before="200" w:after="100"/>
      <w:outlineLvl w:val="5"/>
    </w:pPr>
  </w:style>
  <w:style w:type="paragraph" w:customStyle="1" w:styleId="Fusszeile-15">
    <w:name w:val="Fusszeile-1_5"/>
    <w:basedOn w:val="Default5"/>
    <w:rPr>
      <w:sz w:val="16"/>
    </w:rPr>
  </w:style>
  <w:style w:type="table" w:customStyle="1" w:styleId="Table5">
    <w:name w:val="Table_5"/>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50">
    <w:name w:val="Fusszeile-1_5"/>
    <w:basedOn w:val="Table5"/>
    <w:tblPr>
      <w:tblBorders>
        <w:top w:val="nil"/>
        <w:left w:val="nil"/>
        <w:bottom w:val="nil"/>
        <w:right w:val="nil"/>
        <w:insideH w:val="nil"/>
        <w:insideV w:val="nil"/>
      </w:tblBorders>
      <w:tblCellMar>
        <w:top w:w="0" w:type="dxa"/>
        <w:left w:w="0" w:type="dxa"/>
        <w:bottom w:w="0" w:type="dxa"/>
        <w:right w:w="0" w:type="dxa"/>
      </w:tblCellMar>
    </w:tblPr>
    <w:tcPr>
      <w:tcMar>
        <w:left w:w="0" w:type="dxa"/>
        <w:right w:w="0" w:type="dxa"/>
      </w:tcMar>
    </w:tcPr>
  </w:style>
  <w:style w:type="table" w:customStyle="1" w:styleId="Layout5">
    <w:name w:val="Layout_5"/>
    <w:basedOn w:val="Table5"/>
    <w:tblPr>
      <w:tblBorders>
        <w:top w:val="nil"/>
        <w:left w:val="nil"/>
        <w:bottom w:val="nil"/>
        <w:right w:val="nil"/>
        <w:insideH w:val="nil"/>
        <w:insideV w:val="nil"/>
      </w:tblBorders>
      <w:tblCellMar>
        <w:top w:w="0" w:type="dxa"/>
        <w:left w:w="0" w:type="dxa"/>
        <w:bottom w:w="0" w:type="dxa"/>
        <w:right w:w="0" w:type="dxa"/>
      </w:tblCellMar>
    </w:tblPr>
    <w:tcPr>
      <w:tcMar>
        <w:top w:w="0" w:type="dxa"/>
        <w:left w:w="0" w:type="dxa"/>
        <w:bottom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u.gouvernement.lu/fr/demarches/formulaires-telecharger.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abo@eau.etat.l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u.gouvernement.lu/fr/demarches/formulaires-telecharger.html" TargetMode="External"/><Relationship Id="rId4" Type="http://schemas.openxmlformats.org/officeDocument/2006/relationships/webSettings" Target="webSettings.xml"/><Relationship Id="rId9" Type="http://schemas.openxmlformats.org/officeDocument/2006/relationships/hyperlink" Target="mailto:labo@eau.etat.l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3346</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Mémento pour prélever des échantillons d’eau potable pour le</vt:lpstr>
      <vt:lpstr>Mémento pour prélever des échantillons d’eau potable pour le</vt:lpstr>
    </vt:vector>
  </TitlesOfParts>
  <Company>C.I.E.</Company>
  <LinksUpToDate>false</LinksUpToDate>
  <CharactersWithSpaces>3841</CharactersWithSpaces>
  <SharedDoc>false</SharedDoc>
  <HLinks>
    <vt:vector size="24" baseType="variant">
      <vt:variant>
        <vt:i4>1900558</vt:i4>
      </vt:variant>
      <vt:variant>
        <vt:i4>9</vt:i4>
      </vt:variant>
      <vt:variant>
        <vt:i4>0</vt:i4>
      </vt:variant>
      <vt:variant>
        <vt:i4>5</vt:i4>
      </vt:variant>
      <vt:variant>
        <vt:lpwstr>http://www.waasser.lu/formulaires</vt:lpwstr>
      </vt:variant>
      <vt:variant>
        <vt:lpwstr/>
      </vt:variant>
      <vt:variant>
        <vt:i4>983166</vt:i4>
      </vt:variant>
      <vt:variant>
        <vt:i4>6</vt:i4>
      </vt:variant>
      <vt:variant>
        <vt:i4>0</vt:i4>
      </vt:variant>
      <vt:variant>
        <vt:i4>5</vt:i4>
      </vt:variant>
      <vt:variant>
        <vt:lpwstr>mailto:labo@eau.etat.lu</vt:lpwstr>
      </vt:variant>
      <vt:variant>
        <vt:lpwstr/>
      </vt:variant>
      <vt:variant>
        <vt:i4>1900558</vt:i4>
      </vt:variant>
      <vt:variant>
        <vt:i4>3</vt:i4>
      </vt:variant>
      <vt:variant>
        <vt:i4>0</vt:i4>
      </vt:variant>
      <vt:variant>
        <vt:i4>5</vt:i4>
      </vt:variant>
      <vt:variant>
        <vt:lpwstr>http://www.waasser.lu/formulaires</vt:lpwstr>
      </vt:variant>
      <vt:variant>
        <vt:lpwstr/>
      </vt:variant>
      <vt:variant>
        <vt:i4>983166</vt:i4>
      </vt:variant>
      <vt:variant>
        <vt:i4>0</vt:i4>
      </vt:variant>
      <vt:variant>
        <vt:i4>0</vt:i4>
      </vt:variant>
      <vt:variant>
        <vt:i4>5</vt:i4>
      </vt:variant>
      <vt:variant>
        <vt:lpwstr>mailto:labo@eau.etat.lu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Mémento pour prélever des échantillons d’eau potable pour le</dc:title>
  <dc:subject/>
  <dc:creator>alexandrem</dc:creator>
  <cp:keywords/>
  <cp:lastModifiedBy>Jerry Hoffmann</cp:lastModifiedBy>
  <cp:revision>2</cp:revision>
  <cp:lastPrinted>2019-07-30T14:39:00Z</cp:lastPrinted>
  <dcterms:created xsi:type="dcterms:W3CDTF">2025-02-13T11:03:00Z</dcterms:created>
  <dcterms:modified xsi:type="dcterms:W3CDTF">2025-02-13T11:03:00Z</dcterms:modified>
</cp:coreProperties>
</file>